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75993" w14:textId="77777777" w:rsidR="005E6561" w:rsidRDefault="005E6561" w:rsidP="00DF3B5E">
      <w:pPr>
        <w:ind w:leftChars="0" w:left="0" w:firstLineChars="0" w:firstLine="0"/>
        <w:jc w:val="both"/>
        <w:sectPr w:rsidR="005E6561">
          <w:headerReference w:type="even" r:id="rId8"/>
          <w:headerReference w:type="default" r:id="rId9"/>
          <w:footerReference w:type="even" r:id="rId10"/>
          <w:footerReference w:type="default" r:id="rId11"/>
          <w:headerReference w:type="first" r:id="rId12"/>
          <w:footerReference w:type="first" r:id="rId13"/>
          <w:pgSz w:w="11906" w:h="16838"/>
          <w:pgMar w:top="568" w:right="1134" w:bottom="1134" w:left="1134" w:header="563" w:footer="709" w:gutter="0"/>
          <w:pgNumType w:start="1"/>
          <w:cols w:space="720"/>
        </w:sectPr>
      </w:pPr>
    </w:p>
    <w:p w14:paraId="398EDE94" w14:textId="77777777" w:rsidR="005E6561" w:rsidRDefault="005E6561" w:rsidP="00DF3B5E">
      <w:pPr>
        <w:ind w:leftChars="0" w:left="0" w:firstLineChars="0" w:firstLine="0"/>
        <w:rPr>
          <w:sz w:val="36"/>
          <w:szCs w:val="36"/>
        </w:rPr>
      </w:pPr>
    </w:p>
    <w:p w14:paraId="73E92849" w14:textId="63D2CA10" w:rsidR="005E6561" w:rsidRPr="00A80924" w:rsidRDefault="00550FB2" w:rsidP="00DF3B5E">
      <w:pPr>
        <w:ind w:left="2" w:hanging="4"/>
        <w:jc w:val="center"/>
        <w:rPr>
          <w:sz w:val="36"/>
          <w:szCs w:val="36"/>
          <w:lang w:val="en-US"/>
        </w:rPr>
      </w:pPr>
      <w:r w:rsidRPr="00A80924">
        <w:rPr>
          <w:b/>
          <w:sz w:val="36"/>
          <w:szCs w:val="36"/>
          <w:lang w:val="en-US"/>
        </w:rPr>
        <w:t xml:space="preserve">MESSE </w:t>
      </w:r>
      <w:r w:rsidR="000F118F" w:rsidRPr="00A80924">
        <w:rPr>
          <w:b/>
          <w:sz w:val="36"/>
          <w:szCs w:val="36"/>
          <w:lang w:val="en-US"/>
        </w:rPr>
        <w:t>CHRISMALE</w:t>
      </w:r>
    </w:p>
    <w:p w14:paraId="52BB5E6C" w14:textId="3655C703" w:rsidR="005E6561" w:rsidRPr="00DF3B5E" w:rsidRDefault="00EA6589">
      <w:pPr>
        <w:ind w:left="0" w:hanging="2"/>
        <w:jc w:val="center"/>
        <w:rPr>
          <w:i/>
          <w:iCs/>
          <w:lang w:val="en-US"/>
        </w:rPr>
      </w:pPr>
      <w:r w:rsidRPr="00DF3B5E">
        <w:rPr>
          <w:i/>
          <w:iCs/>
          <w:lang w:val="en-US"/>
        </w:rPr>
        <w:t>Is 61, 1-3a.8b-</w:t>
      </w:r>
      <w:r w:rsidR="00C86B07" w:rsidRPr="00DF3B5E">
        <w:rPr>
          <w:i/>
          <w:iCs/>
          <w:lang w:val="en-US"/>
        </w:rPr>
        <w:t>9;</w:t>
      </w:r>
      <w:r w:rsidRPr="00DF3B5E">
        <w:rPr>
          <w:i/>
          <w:iCs/>
          <w:lang w:val="en-US"/>
        </w:rPr>
        <w:t xml:space="preserve"> Ap 1, 5-</w:t>
      </w:r>
      <w:r w:rsidR="00C86B07" w:rsidRPr="00DF3B5E">
        <w:rPr>
          <w:i/>
          <w:iCs/>
          <w:lang w:val="en-US"/>
        </w:rPr>
        <w:t>8;</w:t>
      </w:r>
      <w:r w:rsidRPr="00DF3B5E">
        <w:rPr>
          <w:i/>
          <w:iCs/>
          <w:lang w:val="en-US"/>
        </w:rPr>
        <w:t xml:space="preserve"> Lc 4, 16-21</w:t>
      </w:r>
    </w:p>
    <w:p w14:paraId="48F55185" w14:textId="77777777" w:rsidR="00A80924" w:rsidRPr="00A80924" w:rsidRDefault="00A80924">
      <w:pPr>
        <w:ind w:left="0" w:hanging="2"/>
        <w:jc w:val="center"/>
        <w:rPr>
          <w:lang w:val="en-US"/>
        </w:rPr>
      </w:pPr>
    </w:p>
    <w:p w14:paraId="79223045" w14:textId="1D879BEE" w:rsidR="005E6561" w:rsidRDefault="00A80924" w:rsidP="00A80924">
      <w:pPr>
        <w:ind w:left="0" w:right="400" w:hanging="2"/>
        <w:jc w:val="right"/>
        <w:rPr>
          <w:sz w:val="20"/>
          <w:szCs w:val="20"/>
        </w:rPr>
      </w:pPr>
      <w:r>
        <w:rPr>
          <w:sz w:val="20"/>
          <w:szCs w:val="20"/>
        </w:rPr>
        <w:t>Kandi, Mont Carmel</w:t>
      </w:r>
      <w:r w:rsidR="00EA6589">
        <w:rPr>
          <w:sz w:val="20"/>
          <w:szCs w:val="20"/>
        </w:rPr>
        <w:t>, le 1</w:t>
      </w:r>
      <w:r w:rsidRPr="00A80924">
        <w:rPr>
          <w:sz w:val="20"/>
          <w:szCs w:val="20"/>
          <w:vertAlign w:val="superscript"/>
        </w:rPr>
        <w:t>er</w:t>
      </w:r>
      <w:r w:rsidR="00EA6589">
        <w:rPr>
          <w:sz w:val="20"/>
          <w:szCs w:val="20"/>
        </w:rPr>
        <w:t xml:space="preserve"> avril 2025</w:t>
      </w:r>
    </w:p>
    <w:p w14:paraId="2FA2BB82" w14:textId="77777777" w:rsidR="005E6561" w:rsidRDefault="005E6561">
      <w:pPr>
        <w:ind w:left="0" w:hanging="2"/>
        <w:jc w:val="right"/>
        <w:rPr>
          <w:sz w:val="20"/>
          <w:szCs w:val="20"/>
        </w:rPr>
      </w:pPr>
    </w:p>
    <w:p w14:paraId="11002832" w14:textId="72142587" w:rsidR="005E6561" w:rsidRDefault="005E6561">
      <w:pPr>
        <w:spacing w:line="360" w:lineRule="auto"/>
        <w:ind w:left="1" w:right="283" w:hanging="3"/>
        <w:jc w:val="both"/>
        <w:rPr>
          <w:sz w:val="28"/>
          <w:szCs w:val="28"/>
        </w:rPr>
      </w:pPr>
    </w:p>
    <w:p w14:paraId="746E77CE" w14:textId="77777777" w:rsidR="00AC6AF3" w:rsidRPr="00AC6AF3" w:rsidRDefault="00AC6AF3" w:rsidP="00AC6AF3">
      <w:pPr>
        <w:spacing w:line="360" w:lineRule="auto"/>
        <w:ind w:left="1" w:right="283" w:hanging="3"/>
        <w:jc w:val="both"/>
        <w:rPr>
          <w:sz w:val="28"/>
          <w:szCs w:val="28"/>
        </w:rPr>
      </w:pPr>
      <w:r w:rsidRPr="00AC6AF3">
        <w:rPr>
          <w:sz w:val="28"/>
          <w:szCs w:val="28"/>
        </w:rPr>
        <w:t>Chers Frères Prêtres,</w:t>
      </w:r>
    </w:p>
    <w:p w14:paraId="4CF7117F" w14:textId="77777777" w:rsidR="00AC6AF3" w:rsidRPr="00AC6AF3" w:rsidRDefault="00AC6AF3" w:rsidP="00AC6AF3">
      <w:pPr>
        <w:spacing w:line="360" w:lineRule="auto"/>
        <w:ind w:left="1" w:right="283" w:hanging="3"/>
        <w:jc w:val="both"/>
        <w:rPr>
          <w:sz w:val="28"/>
          <w:szCs w:val="28"/>
        </w:rPr>
      </w:pPr>
      <w:r w:rsidRPr="00AC6AF3">
        <w:rPr>
          <w:sz w:val="28"/>
          <w:szCs w:val="28"/>
        </w:rPr>
        <w:t>Chers religieux et religieuses,</w:t>
      </w:r>
    </w:p>
    <w:p w14:paraId="3D671220" w14:textId="77777777" w:rsidR="00AC6AF3" w:rsidRPr="00AC6AF3" w:rsidRDefault="00AC6AF3" w:rsidP="00AC6AF3">
      <w:pPr>
        <w:spacing w:line="360" w:lineRule="auto"/>
        <w:ind w:left="1" w:right="283" w:hanging="3"/>
        <w:jc w:val="both"/>
        <w:rPr>
          <w:sz w:val="28"/>
          <w:szCs w:val="28"/>
        </w:rPr>
      </w:pPr>
      <w:r w:rsidRPr="00AC6AF3">
        <w:rPr>
          <w:sz w:val="28"/>
          <w:szCs w:val="28"/>
        </w:rPr>
        <w:t>Chers fidèles laïcs,</w:t>
      </w:r>
    </w:p>
    <w:p w14:paraId="362F1910" w14:textId="77777777" w:rsidR="00AC6AF3" w:rsidRPr="00AC6AF3" w:rsidRDefault="00AC6AF3" w:rsidP="00AC6AF3">
      <w:pPr>
        <w:spacing w:line="360" w:lineRule="auto"/>
        <w:ind w:left="1" w:right="283" w:hanging="3"/>
        <w:jc w:val="both"/>
        <w:rPr>
          <w:sz w:val="28"/>
          <w:szCs w:val="28"/>
        </w:rPr>
      </w:pPr>
      <w:r w:rsidRPr="00AC6AF3">
        <w:rPr>
          <w:sz w:val="28"/>
          <w:szCs w:val="28"/>
        </w:rPr>
        <w:t>Bien-aimés, frères et sœurs !</w:t>
      </w:r>
    </w:p>
    <w:p w14:paraId="47E14092" w14:textId="77777777" w:rsidR="00AC6AF3" w:rsidRPr="00AC6AF3" w:rsidRDefault="00AC6AF3" w:rsidP="00AC6AF3">
      <w:pPr>
        <w:spacing w:line="360" w:lineRule="auto"/>
        <w:ind w:left="1" w:right="283" w:hanging="3"/>
        <w:jc w:val="both"/>
        <w:rPr>
          <w:sz w:val="28"/>
          <w:szCs w:val="28"/>
        </w:rPr>
      </w:pPr>
    </w:p>
    <w:p w14:paraId="2776FF00" w14:textId="77777777" w:rsidR="00AC6AF3" w:rsidRPr="00AC6AF3" w:rsidRDefault="00AC6AF3" w:rsidP="00AC6AF3">
      <w:pPr>
        <w:spacing w:line="360" w:lineRule="auto"/>
        <w:ind w:left="1" w:right="283" w:hanging="3"/>
        <w:jc w:val="both"/>
        <w:rPr>
          <w:sz w:val="28"/>
          <w:szCs w:val="28"/>
        </w:rPr>
      </w:pPr>
      <w:r w:rsidRPr="00AC6AF3">
        <w:rPr>
          <w:sz w:val="28"/>
          <w:szCs w:val="28"/>
        </w:rPr>
        <w:t>Chaque année, nous nous retrouvons tous ensemble pour la messe chrismale au cours de laquelle nous consacrons les saintes huiles. Le fait de lire ou d’entendre les mêmes lectures pourrait donner l’impression d’une routine, au point que, les connaissant mieux que quiconque, ces textes finissent par ne plus nous dire grand-chose. En vérité, c’est chacun des baptisés qui est interpellé au sujet de ses engagements baptismaux. Prêtres et fidèles laïcs, nous célébrons ensemble notre unité et notre communion pour l’unique mission que Dieu confie aux uns et aux autres, à savoir répandre la tendresse divine dans nos milieux respectifs, tendresse dont les saintes huiles sont les symboles.</w:t>
      </w:r>
    </w:p>
    <w:p w14:paraId="4B9B420E" w14:textId="77777777" w:rsidR="00AC6AF3" w:rsidRPr="00AC6AF3" w:rsidRDefault="00AC6AF3" w:rsidP="00AC6AF3">
      <w:pPr>
        <w:spacing w:line="360" w:lineRule="auto"/>
        <w:ind w:left="1" w:right="283" w:hanging="3"/>
        <w:jc w:val="both"/>
        <w:rPr>
          <w:sz w:val="28"/>
          <w:szCs w:val="28"/>
        </w:rPr>
      </w:pPr>
      <w:r w:rsidRPr="00AC6AF3">
        <w:rPr>
          <w:sz w:val="28"/>
          <w:szCs w:val="28"/>
        </w:rPr>
        <w:t>Dans l’Évangile de ce jour, Jésus proclame : « L’Esprit du Seigneur est sur moi, parce qu’il m’a consacré par l’onction. » Cette parole, frères et sœurs, n’est pas seulement pour Jésus ; elle s’adresse à chacun de nous qui avons reçu l’onction divine à travers le baptême, la confirmation et, pour certains, par l’ordination sacerdotale.</w:t>
      </w:r>
    </w:p>
    <w:p w14:paraId="63840240" w14:textId="77777777" w:rsidR="00AC6AF3" w:rsidRPr="00AC6AF3" w:rsidRDefault="00AC6AF3" w:rsidP="00AC6AF3">
      <w:pPr>
        <w:spacing w:line="360" w:lineRule="auto"/>
        <w:ind w:leftChars="0" w:left="0" w:right="283" w:firstLineChars="0" w:firstLine="0"/>
        <w:jc w:val="both"/>
        <w:rPr>
          <w:sz w:val="28"/>
          <w:szCs w:val="28"/>
        </w:rPr>
      </w:pPr>
      <w:r w:rsidRPr="00AC6AF3">
        <w:rPr>
          <w:sz w:val="28"/>
          <w:szCs w:val="28"/>
        </w:rPr>
        <w:t xml:space="preserve">On est oint « pour annoncer la Bonne Nouvelle du salut accordé grâce au sacrifice librement consenti avec amour par Jésus Christ, vrai Dieu et vrai homme ». Cette annonce se fait non seulement à travers une évangélisation directe, mais encore, et surtout, à travers le soin que nous apportons aux cœurs brisés ou sans espérance. Cette proclamation se </w:t>
      </w:r>
      <w:r w:rsidRPr="00AC6AF3">
        <w:rPr>
          <w:sz w:val="28"/>
          <w:szCs w:val="28"/>
        </w:rPr>
        <w:lastRenderedPageBreak/>
        <w:t>réalise aussi en œuvrant en faveur de la libération des captifs : il peut s’agir des captifs physiques, mais aussi des personnes enfermées dans diverses formes d’addiction à tout ce qui avilit l’être humain : la drogue, la prostitution, l’alcool, le mensonge, la duperie, la fraude, etc.</w:t>
      </w:r>
    </w:p>
    <w:p w14:paraId="5DAC9C8F" w14:textId="77777777" w:rsidR="00AC6AF3" w:rsidRPr="00AC6AF3" w:rsidRDefault="00AC6AF3" w:rsidP="00AC6AF3">
      <w:pPr>
        <w:spacing w:line="360" w:lineRule="auto"/>
        <w:ind w:leftChars="0" w:left="0" w:right="283" w:firstLineChars="0" w:firstLine="0"/>
        <w:jc w:val="both"/>
        <w:rPr>
          <w:sz w:val="28"/>
          <w:szCs w:val="28"/>
        </w:rPr>
      </w:pPr>
      <w:r w:rsidRPr="00AC6AF3">
        <w:rPr>
          <w:sz w:val="28"/>
          <w:szCs w:val="28"/>
        </w:rPr>
        <w:t>Dans notre milieu déshérité et pauvre, le contexte sécuritaire et la récession économique viennent aggraver la situation des hommes et des femmes ; certains ont dû fuir en abandonnant familles et propriétés afin d’échapper aux violences. Que dire de ceux qui mangent à peine à leur faim et vivent dans la précarité ? Les nombreux réfugiés, en raison des attaques terroristes, nous interpellent tous : c’est bien le lieu de nous demander la part active que nous prenons afin que nos Caritas puissent venir, tant soit peu, au secours de ces personnes éprouvées qui désirent percevoir des signes vivants de la présence de Dieu à travers notre vie quotidienne.</w:t>
      </w:r>
    </w:p>
    <w:p w14:paraId="7067B52F" w14:textId="77777777" w:rsidR="00AC6AF3" w:rsidRPr="00AC6AF3" w:rsidRDefault="00AC6AF3" w:rsidP="00AC6AF3">
      <w:pPr>
        <w:spacing w:line="360" w:lineRule="auto"/>
        <w:ind w:leftChars="0" w:left="0" w:right="283" w:firstLineChars="0" w:firstLine="0"/>
        <w:jc w:val="both"/>
        <w:rPr>
          <w:sz w:val="28"/>
          <w:szCs w:val="28"/>
        </w:rPr>
      </w:pPr>
      <w:r w:rsidRPr="00AC6AF3">
        <w:rPr>
          <w:sz w:val="28"/>
          <w:szCs w:val="28"/>
        </w:rPr>
        <w:t>Chers frères prêtres, ce n’est point un hasard qu’à la veille de chaque messe chrismale, nous nous retrouvions en presbyterium pour mettre en commun les joies, les inquiétudes et les espérances des âmes qui nous sont confiées. En acceptant de renouveler aujourd’hui nos promesses sacerdotales, nous sommes convaincus que notre force d’action s’enracine essentiellement dans l’onction reçue de Dieu ; elle ne saurait venir de nous-mêmes dans ce contexte difficile de notre diocèse, disposant de peu de moyens, marqué par beaucoup d’isolement et d’incompréhensions, ainsi que par des tensions communautaires, ethniques et religieuses.</w:t>
      </w:r>
    </w:p>
    <w:p w14:paraId="484ECEB2" w14:textId="2F25C481" w:rsidR="00AC6AF3" w:rsidRPr="00AC6AF3" w:rsidRDefault="00AC6AF3" w:rsidP="00AC6AF3">
      <w:pPr>
        <w:spacing w:line="360" w:lineRule="auto"/>
        <w:ind w:leftChars="0" w:left="0" w:right="283" w:firstLineChars="0" w:firstLine="0"/>
        <w:jc w:val="both"/>
        <w:rPr>
          <w:sz w:val="28"/>
          <w:szCs w:val="28"/>
        </w:rPr>
      </w:pPr>
      <w:r w:rsidRPr="00AC6AF3">
        <w:rPr>
          <w:sz w:val="28"/>
          <w:szCs w:val="28"/>
        </w:rPr>
        <w:t>Être prêtres et y demeurer fidèles nous force</w:t>
      </w:r>
      <w:r w:rsidR="001E744D">
        <w:rPr>
          <w:sz w:val="28"/>
          <w:szCs w:val="28"/>
        </w:rPr>
        <w:t>nt</w:t>
      </w:r>
      <w:r w:rsidRPr="00AC6AF3">
        <w:rPr>
          <w:sz w:val="28"/>
          <w:szCs w:val="28"/>
        </w:rPr>
        <w:t xml:space="preserve"> à être des faiseurs de ponts, aussi bien entre Dieu et les hommes qu’entre les institutions diocésaines et les communautés paroissiales. C’est le lieu de remercier publiquement les prêtres qui vont au secours de leurs confrères vivant seuls ou dans la solitude pour diverses raisons ; un merci aussi aux religieux et religieuses qui parcourent des dizaines de kilomètres afin de renforcer la foi des laïcs vulnérables ; et que dire des catéchistes, hommes et femmes, précieux collaborateurs des agents pastoraux qui n’ont pas toujours cette délicatesse de gratitude envers eux.</w:t>
      </w:r>
    </w:p>
    <w:p w14:paraId="63888913" w14:textId="77777777" w:rsidR="00AC6AF3" w:rsidRPr="00AC6AF3" w:rsidRDefault="00AC6AF3" w:rsidP="00AC6AF3">
      <w:pPr>
        <w:spacing w:line="360" w:lineRule="auto"/>
        <w:ind w:left="1" w:right="283" w:hanging="3"/>
        <w:jc w:val="both"/>
        <w:rPr>
          <w:sz w:val="28"/>
          <w:szCs w:val="28"/>
        </w:rPr>
      </w:pPr>
      <w:r w:rsidRPr="00AC6AF3">
        <w:rPr>
          <w:sz w:val="28"/>
          <w:szCs w:val="28"/>
        </w:rPr>
        <w:t xml:space="preserve">Comme nous avons pu le comprendre au cours du presbyterium, aucun de nous n’est à la bonne enseigne. Nous sommes donc appelés non à nous opposer, mais à témoigner de </w:t>
      </w:r>
      <w:r w:rsidRPr="00AC6AF3">
        <w:rPr>
          <w:sz w:val="28"/>
          <w:szCs w:val="28"/>
        </w:rPr>
        <w:lastRenderedPageBreak/>
        <w:t>notre charité et de notre recherche de paix, à travers une vie droite, humble et respectueuse de l’autre.</w:t>
      </w:r>
    </w:p>
    <w:p w14:paraId="732511B4" w14:textId="77777777" w:rsidR="00AC6AF3" w:rsidRPr="00AC6AF3" w:rsidRDefault="00AC6AF3" w:rsidP="00AC6AF3">
      <w:pPr>
        <w:spacing w:line="360" w:lineRule="auto"/>
        <w:ind w:leftChars="0" w:left="0" w:right="283" w:firstLineChars="0" w:firstLine="0"/>
        <w:jc w:val="both"/>
        <w:rPr>
          <w:sz w:val="28"/>
          <w:szCs w:val="28"/>
        </w:rPr>
      </w:pPr>
      <w:r w:rsidRPr="00AC6AF3">
        <w:rPr>
          <w:sz w:val="28"/>
          <w:szCs w:val="28"/>
        </w:rPr>
        <w:t>Quant à vous, fidèles laïcs, nous appelons de tous nos vœux que vous preniez conscience que vous êtes, vous aussi, des oints du Seigneur pour être l’Église vivante dans vos familles, dans vos villages, dans vos lieux de travail, etc. Votre témoignage silencieux est souvent plus fort que de longs discours. Il s’agira pour vous d’être des artisans de paix, des hommes et des femmes de dialogue, des témoins de l’espérance chrétienne. Dans les difficultés économiques, dans l’insécurité parfois, dans le sentiment d’abandon, Dieu ne vous oublie point. Au contraire, il vous choisit pour être lumière là où tout semble obscur.</w:t>
      </w:r>
    </w:p>
    <w:p w14:paraId="3CDC2CBD" w14:textId="75BCA543" w:rsidR="00A920EA" w:rsidRDefault="00AC6AF3" w:rsidP="00AC6AF3">
      <w:pPr>
        <w:spacing w:line="360" w:lineRule="auto"/>
        <w:ind w:leftChars="0" w:left="0" w:right="283" w:firstLineChars="0" w:firstLine="0"/>
        <w:jc w:val="both"/>
        <w:rPr>
          <w:sz w:val="28"/>
          <w:szCs w:val="28"/>
        </w:rPr>
      </w:pPr>
      <w:r w:rsidRPr="00AC6AF3">
        <w:rPr>
          <w:sz w:val="28"/>
          <w:szCs w:val="28"/>
        </w:rPr>
        <w:t>Quel beau témoignage une famille chrétienne, qui prie et dont les membres sont très unis, est en mesure de donner auprès d’une autre où la discorde et le non-respect de la personne font loi ! N’est-ce pas ainsi que les premiers disciples du Christ se comportaient, pour forcer l’admiration des non-chrétiens qui, selon le témoignage de Tertullien, disaient : « Voyez comme ils s’aiment » ! Tant leur unité et l’amour fraternel des membres manifestaient la présence de l’Esprit Saint dans tout ce qu’ils entreprenaient.</w:t>
      </w:r>
    </w:p>
    <w:p w14:paraId="6A8E7D8E" w14:textId="77777777" w:rsidR="00DF3B5E" w:rsidRPr="00DF3B5E" w:rsidRDefault="00DF3B5E" w:rsidP="00DF3B5E">
      <w:pPr>
        <w:spacing w:line="360" w:lineRule="auto"/>
        <w:ind w:leftChars="0" w:left="0" w:right="283" w:firstLineChars="0" w:firstLine="0"/>
        <w:jc w:val="both"/>
        <w:rPr>
          <w:sz w:val="28"/>
          <w:szCs w:val="28"/>
        </w:rPr>
      </w:pPr>
      <w:r w:rsidRPr="00DF3B5E">
        <w:rPr>
          <w:sz w:val="28"/>
          <w:szCs w:val="28"/>
        </w:rPr>
        <w:t>Vous ne devez donc avoir aucune crainte, parce que vous êtes une communauté minoritaire, car le chrétien n’est jamais seul ; il se fie à la promesse du Christ, vainqueur de la mort et du péché, d’être avec les siens jusqu’à la fin du monde (cf. Mt 28, 20).</w:t>
      </w:r>
    </w:p>
    <w:p w14:paraId="28C88FCB" w14:textId="77777777" w:rsidR="00DF3B5E" w:rsidRPr="00DF3B5E" w:rsidRDefault="00DF3B5E" w:rsidP="00DF3B5E">
      <w:pPr>
        <w:spacing w:line="360" w:lineRule="auto"/>
        <w:ind w:leftChars="0" w:left="0" w:right="283" w:firstLineChars="0" w:firstLine="0"/>
        <w:jc w:val="both"/>
        <w:rPr>
          <w:sz w:val="28"/>
          <w:szCs w:val="28"/>
        </w:rPr>
      </w:pPr>
      <w:r w:rsidRPr="00DF3B5E">
        <w:rPr>
          <w:sz w:val="28"/>
          <w:szCs w:val="28"/>
        </w:rPr>
        <w:t>Nous allons bientôt procéder à la bénédiction des saintes huiles. Elles sont le signe que personne n’est oublié, et que Dieu rejoint chacun là où il est, et quel que soit son état d’âme :</w:t>
      </w:r>
    </w:p>
    <w:p w14:paraId="314131FE" w14:textId="393E5C56" w:rsidR="00DF3B5E" w:rsidRPr="00DF3B5E" w:rsidRDefault="00DF3B5E" w:rsidP="00DF3B5E">
      <w:pPr>
        <w:pStyle w:val="Paragrafoelenco"/>
        <w:numPr>
          <w:ilvl w:val="0"/>
          <w:numId w:val="3"/>
        </w:numPr>
        <w:spacing w:line="360" w:lineRule="auto"/>
        <w:ind w:leftChars="0" w:right="283" w:firstLineChars="0"/>
        <w:jc w:val="both"/>
        <w:rPr>
          <w:rFonts w:asciiTheme="majorBidi" w:hAnsiTheme="majorBidi" w:cstheme="majorBidi"/>
          <w:sz w:val="28"/>
          <w:szCs w:val="28"/>
        </w:rPr>
      </w:pPr>
      <w:r w:rsidRPr="00DF3B5E">
        <w:rPr>
          <w:rFonts w:asciiTheme="majorBidi" w:hAnsiTheme="majorBidi" w:cstheme="majorBidi"/>
          <w:sz w:val="28"/>
          <w:szCs w:val="28"/>
        </w:rPr>
        <w:t>L’huile des catéchumènes fortifie dans le combat. En effet, toute vie chrétienne est une vie de combat contre son propre caractère et contre les forces du mal et de l’obscurité.</w:t>
      </w:r>
    </w:p>
    <w:p w14:paraId="2D27AF8C" w14:textId="2F2B2CF3" w:rsidR="00DF3B5E" w:rsidRPr="00DF3B5E" w:rsidRDefault="00DF3B5E" w:rsidP="00DF3B5E">
      <w:pPr>
        <w:pStyle w:val="Paragrafoelenco"/>
        <w:numPr>
          <w:ilvl w:val="0"/>
          <w:numId w:val="3"/>
        </w:numPr>
        <w:spacing w:line="360" w:lineRule="auto"/>
        <w:ind w:leftChars="0" w:right="283" w:firstLineChars="0"/>
        <w:jc w:val="both"/>
        <w:rPr>
          <w:rFonts w:asciiTheme="majorBidi" w:hAnsiTheme="majorBidi" w:cstheme="majorBidi"/>
          <w:sz w:val="28"/>
          <w:szCs w:val="28"/>
        </w:rPr>
      </w:pPr>
      <w:r w:rsidRPr="00DF3B5E">
        <w:rPr>
          <w:rFonts w:asciiTheme="majorBidi" w:hAnsiTheme="majorBidi" w:cstheme="majorBidi"/>
          <w:sz w:val="28"/>
          <w:szCs w:val="28"/>
        </w:rPr>
        <w:t>L’huile des malades soutient le croyant dans la souffrance. On peut la recevoir autant qu’on en sentirait le besoin.</w:t>
      </w:r>
    </w:p>
    <w:p w14:paraId="66865244" w14:textId="280189C9" w:rsidR="00DF3B5E" w:rsidRPr="00DF3B5E" w:rsidRDefault="00DF3B5E" w:rsidP="00DF3B5E">
      <w:pPr>
        <w:pStyle w:val="Paragrafoelenco"/>
        <w:numPr>
          <w:ilvl w:val="0"/>
          <w:numId w:val="3"/>
        </w:numPr>
        <w:spacing w:line="360" w:lineRule="auto"/>
        <w:ind w:leftChars="0" w:right="283" w:firstLineChars="0"/>
        <w:jc w:val="both"/>
        <w:rPr>
          <w:rFonts w:asciiTheme="majorBidi" w:hAnsiTheme="majorBidi" w:cstheme="majorBidi"/>
          <w:sz w:val="28"/>
          <w:szCs w:val="28"/>
          <w:lang w:val="it-CH"/>
        </w:rPr>
      </w:pPr>
      <w:r w:rsidRPr="00DF3B5E">
        <w:rPr>
          <w:rFonts w:asciiTheme="majorBidi" w:hAnsiTheme="majorBidi" w:cstheme="majorBidi"/>
          <w:sz w:val="28"/>
          <w:szCs w:val="28"/>
        </w:rPr>
        <w:t xml:space="preserve">Quant au saint chrême, il consacre pour la mission à laquelle Dieu destine chaque créature. Aucun croyant n’est désœuvré dans la grande famille de Dieu. </w:t>
      </w:r>
      <w:r w:rsidRPr="00DF3B5E">
        <w:rPr>
          <w:rFonts w:asciiTheme="majorBidi" w:hAnsiTheme="majorBidi" w:cstheme="majorBidi"/>
          <w:sz w:val="28"/>
          <w:szCs w:val="28"/>
          <w:lang w:val="it-CH"/>
        </w:rPr>
        <w:t>Puisse le Saint-Esprit nous éclairer dans le discernement.</w:t>
      </w:r>
    </w:p>
    <w:p w14:paraId="3ACDD2B0" w14:textId="2C8AD69A" w:rsidR="00DF3B5E" w:rsidRPr="00DF3B5E" w:rsidRDefault="00DF3B5E" w:rsidP="00DF3B5E">
      <w:pPr>
        <w:spacing w:line="360" w:lineRule="auto"/>
        <w:ind w:left="1" w:right="283" w:hanging="3"/>
        <w:jc w:val="both"/>
        <w:rPr>
          <w:sz w:val="28"/>
          <w:szCs w:val="28"/>
        </w:rPr>
      </w:pPr>
      <w:r w:rsidRPr="00DF3B5E">
        <w:rPr>
          <w:sz w:val="28"/>
          <w:szCs w:val="28"/>
        </w:rPr>
        <w:lastRenderedPageBreak/>
        <w:t>Bien chers frères et sœurs, l’espérance chrétienne ne dépend pas de nos ressources ou de nos moyens, mais de la fidélité de Dieu qui sait toujours écrire droit avec les lignes courbes que nous sommes. Il peut nous arriver d’avoir cette tentation de croire que nous travaillons en vain. Cependant, l’Esprit Saint nous précède toujours dans notre champ d’apostolat pour préparer les cœurs à accueillir la Bonne Nouvelle. Sachons compter sur le temps de Dieu, qui nous donne du courage et de la persévérance : un paysan qui manque d’espérance ne fera jamais de bonne récolte.</w:t>
      </w:r>
    </w:p>
    <w:p w14:paraId="17F7614E" w14:textId="77777777" w:rsidR="00DF3B5E" w:rsidRPr="00DF3B5E" w:rsidRDefault="00DF3B5E" w:rsidP="00DF3B5E">
      <w:pPr>
        <w:spacing w:line="360" w:lineRule="auto"/>
        <w:ind w:leftChars="0" w:left="0" w:right="283" w:firstLineChars="0" w:firstLine="0"/>
        <w:jc w:val="both"/>
        <w:rPr>
          <w:sz w:val="28"/>
          <w:szCs w:val="28"/>
        </w:rPr>
      </w:pPr>
      <w:r w:rsidRPr="00DF3B5E">
        <w:rPr>
          <w:sz w:val="28"/>
          <w:szCs w:val="28"/>
        </w:rPr>
        <w:t>Que cette messe chrismale ravive en nous la joie de servir, la force d’aimer et le courage de témoigner.</w:t>
      </w:r>
    </w:p>
    <w:p w14:paraId="6604EC8D" w14:textId="48646E59" w:rsidR="00DF3B5E" w:rsidRPr="001E744D" w:rsidRDefault="00DF3B5E" w:rsidP="00DF3B5E">
      <w:pPr>
        <w:spacing w:line="360" w:lineRule="auto"/>
        <w:ind w:left="1" w:right="283" w:hanging="3"/>
        <w:jc w:val="both"/>
        <w:rPr>
          <w:sz w:val="28"/>
          <w:szCs w:val="28"/>
        </w:rPr>
      </w:pPr>
      <w:r w:rsidRPr="00DF3B5E">
        <w:rPr>
          <w:sz w:val="28"/>
          <w:szCs w:val="28"/>
        </w:rPr>
        <w:t xml:space="preserve">Que l’Esprit du Seigneur repose sur chacun de nous et nous consacre à nouveau ; qu’il fasse de notre Église-Famille de Dieu une lumière humble mais réelle au cœur de ce monde. </w:t>
      </w:r>
      <w:r w:rsidRPr="001E744D">
        <w:rPr>
          <w:sz w:val="28"/>
          <w:szCs w:val="28"/>
        </w:rPr>
        <w:t>AMEN !</w:t>
      </w:r>
    </w:p>
    <w:p w14:paraId="65F3BC14" w14:textId="77777777" w:rsidR="00DF3B5E" w:rsidRPr="00DF3B5E" w:rsidRDefault="00DF3B5E" w:rsidP="00DF3B5E">
      <w:pPr>
        <w:spacing w:line="360" w:lineRule="auto"/>
        <w:ind w:left="1" w:right="283" w:hanging="3"/>
        <w:jc w:val="both"/>
        <w:rPr>
          <w:sz w:val="28"/>
          <w:szCs w:val="28"/>
        </w:rPr>
      </w:pPr>
      <w:r w:rsidRPr="00DF3B5E">
        <w:rPr>
          <w:sz w:val="28"/>
          <w:szCs w:val="28"/>
        </w:rPr>
        <w:t>Joyeuses célébrations pascales à tous et bonnes fêtes !</w:t>
      </w:r>
    </w:p>
    <w:p w14:paraId="68FE6612" w14:textId="77777777" w:rsidR="00DF3B5E" w:rsidRDefault="00DF3B5E">
      <w:pPr>
        <w:spacing w:line="360" w:lineRule="auto"/>
        <w:ind w:left="1" w:right="283" w:hanging="3"/>
        <w:jc w:val="both"/>
        <w:rPr>
          <w:sz w:val="28"/>
          <w:szCs w:val="28"/>
        </w:rPr>
      </w:pPr>
    </w:p>
    <w:p w14:paraId="2CB40EDA" w14:textId="77777777" w:rsidR="00F162E7" w:rsidRDefault="00F162E7" w:rsidP="00E50CE7">
      <w:pPr>
        <w:ind w:leftChars="0" w:left="4320" w:right="-142" w:firstLineChars="0" w:firstLine="720"/>
        <w:jc w:val="both"/>
        <w:rPr>
          <w:b/>
        </w:rPr>
      </w:pPr>
    </w:p>
    <w:p w14:paraId="35DC7C03" w14:textId="77777777" w:rsidR="00F162E7" w:rsidRDefault="00F162E7" w:rsidP="00E50CE7">
      <w:pPr>
        <w:ind w:leftChars="0" w:left="4320" w:right="-142" w:firstLineChars="0" w:firstLine="720"/>
        <w:jc w:val="both"/>
        <w:rPr>
          <w:b/>
        </w:rPr>
      </w:pPr>
    </w:p>
    <w:p w14:paraId="7B479057" w14:textId="12AA99D7" w:rsidR="005E6561" w:rsidRDefault="00550FB2" w:rsidP="00E50CE7">
      <w:pPr>
        <w:ind w:leftChars="0" w:left="4320" w:right="-142" w:firstLineChars="0" w:firstLine="720"/>
        <w:jc w:val="both"/>
      </w:pPr>
      <w:r>
        <w:rPr>
          <w:b/>
        </w:rPr>
        <w:t xml:space="preserve">+ C. FELIHO, </w:t>
      </w:r>
      <w:proofErr w:type="spellStart"/>
      <w:r>
        <w:rPr>
          <w:b/>
        </w:rPr>
        <w:t>cfd</w:t>
      </w:r>
      <w:proofErr w:type="spellEnd"/>
    </w:p>
    <w:p w14:paraId="0379510C" w14:textId="77777777" w:rsidR="005E6561" w:rsidRDefault="00550FB2">
      <w:pPr>
        <w:ind w:left="1" w:hanging="3"/>
        <w:rPr>
          <w:sz w:val="22"/>
          <w:szCs w:val="22"/>
        </w:rPr>
        <w:sectPr w:rsidR="005E6561">
          <w:headerReference w:type="default" r:id="rId14"/>
          <w:type w:val="continuous"/>
          <w:pgSz w:w="11906" w:h="16838"/>
          <w:pgMar w:top="568" w:right="566" w:bottom="1134" w:left="1134" w:header="563" w:footer="709" w:gutter="0"/>
          <w:cols w:space="720"/>
        </w:sectPr>
      </w:pP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rPr>
        <w:t>Evêque de Kan</w:t>
      </w:r>
      <w:r>
        <w:rPr>
          <w:b/>
          <w:sz w:val="28"/>
          <w:szCs w:val="28"/>
        </w:rPr>
        <w:t>di</w:t>
      </w:r>
    </w:p>
    <w:p w14:paraId="6026DB27" w14:textId="77777777" w:rsidR="005E6561" w:rsidRDefault="005E6561">
      <w:pPr>
        <w:ind w:left="0" w:hanging="2"/>
        <w:rPr>
          <w:sz w:val="22"/>
          <w:szCs w:val="22"/>
        </w:rPr>
      </w:pPr>
    </w:p>
    <w:sectPr w:rsidR="005E6561">
      <w:headerReference w:type="default" r:id="rId15"/>
      <w:type w:val="continuous"/>
      <w:pgSz w:w="11906" w:h="16838"/>
      <w:pgMar w:top="1417" w:right="1417" w:bottom="1417" w:left="1417" w:header="56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8FD42" w14:textId="77777777" w:rsidR="00776E9A" w:rsidRDefault="00776E9A">
      <w:pPr>
        <w:spacing w:line="240" w:lineRule="auto"/>
        <w:ind w:left="0" w:hanging="2"/>
      </w:pPr>
      <w:r>
        <w:separator/>
      </w:r>
    </w:p>
  </w:endnote>
  <w:endnote w:type="continuationSeparator" w:id="0">
    <w:p w14:paraId="7BB56A5A" w14:textId="77777777" w:rsidR="00776E9A" w:rsidRDefault="00776E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howcard Gothic">
    <w:panose1 w:val="04020904020102020604"/>
    <w:charset w:val="4D"/>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97144" w14:textId="77777777" w:rsidR="00CB5263" w:rsidRDefault="00CB5263">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8F8A1" w14:textId="77777777" w:rsidR="005E6561" w:rsidRDefault="00550FB2">
    <w:pPr>
      <w:pBdr>
        <w:top w:val="nil"/>
        <w:left w:val="nil"/>
        <w:bottom w:val="nil"/>
        <w:right w:val="nil"/>
        <w:between w:val="nil"/>
      </w:pBdr>
      <w:tabs>
        <w:tab w:val="center" w:pos="4536"/>
        <w:tab w:val="right" w:pos="9072"/>
      </w:tabs>
      <w:spacing w:line="240" w:lineRule="auto"/>
      <w:ind w:left="0" w:hanging="2"/>
      <w:rPr>
        <w:color w:val="000000"/>
      </w:rPr>
    </w:pPr>
    <w:r>
      <w:rPr>
        <w:noProof/>
      </w:rPr>
      <mc:AlternateContent>
        <mc:Choice Requires="wps">
          <w:drawing>
            <wp:anchor distT="0" distB="0" distL="114300" distR="114300" simplePos="0" relativeHeight="251658240" behindDoc="0" locked="0" layoutInCell="1" hidden="0" allowOverlap="1" wp14:anchorId="48478B69" wp14:editId="0F2FA3DA">
              <wp:simplePos x="0" y="0"/>
              <wp:positionH relativeFrom="column">
                <wp:posOffset>-518704</wp:posOffset>
              </wp:positionH>
              <wp:positionV relativeFrom="paragraph">
                <wp:posOffset>-296725</wp:posOffset>
              </wp:positionV>
              <wp:extent cx="7296150" cy="440780"/>
              <wp:effectExtent l="0" t="0" r="0" b="0"/>
              <wp:wrapNone/>
              <wp:docPr id="1028" name="Rectangle 1028"/>
              <wp:cNvGraphicFramePr/>
              <a:graphic xmlns:a="http://schemas.openxmlformats.org/drawingml/2006/main">
                <a:graphicData uri="http://schemas.microsoft.com/office/word/2010/wordprocessingShape">
                  <wps:wsp>
                    <wps:cNvSpPr/>
                    <wps:spPr>
                      <a:xfrm>
                        <a:off x="0" y="0"/>
                        <a:ext cx="7296150" cy="440780"/>
                      </a:xfrm>
                      <a:prstGeom prst="rect">
                        <a:avLst/>
                      </a:prstGeom>
                      <a:solidFill>
                        <a:srgbClr val="FFFFFF"/>
                      </a:solidFill>
                      <a:ln>
                        <a:noFill/>
                      </a:ln>
                    </wps:spPr>
                    <wps:txbx>
                      <w:txbxContent>
                        <w:p w14:paraId="140E5D19" w14:textId="6FCDA855" w:rsidR="00CB5263" w:rsidRDefault="00CB5263">
                          <w:pPr>
                            <w:spacing w:line="240" w:lineRule="auto"/>
                            <w:ind w:left="0" w:hanging="2"/>
                            <w:rPr>
                              <w:rFonts w:ascii="Arial Narrow" w:eastAsia="Arial Narrow" w:hAnsi="Arial Narrow" w:cs="Arial Narrow"/>
                              <w:color w:val="008000"/>
                            </w:rPr>
                          </w:pPr>
                          <w:r>
                            <w:rPr>
                              <w:rFonts w:ascii="Arial Narrow" w:eastAsia="Arial Narrow" w:hAnsi="Arial Narrow" w:cs="Arial Narrow"/>
                              <w:color w:val="008000"/>
                            </w:rPr>
                            <w:t>__________________________</w:t>
                          </w:r>
                          <w:r w:rsidRPr="00CB5263">
                            <w:rPr>
                              <w:rFonts w:ascii="Arial Narrow" w:eastAsia="Arial Narrow" w:hAnsi="Arial Narrow" w:cs="Arial Narrow"/>
                              <w:color w:val="FF0000"/>
                            </w:rPr>
                            <w:t>____________________________________________________________________________</w:t>
                          </w:r>
                        </w:p>
                        <w:p w14:paraId="0715782D" w14:textId="0E6A0354" w:rsidR="005E6561" w:rsidRDefault="00550FB2">
                          <w:pPr>
                            <w:spacing w:line="240" w:lineRule="auto"/>
                            <w:ind w:left="0" w:hanging="2"/>
                          </w:pPr>
                          <w:r>
                            <w:rPr>
                              <w:rFonts w:ascii="Arial Narrow" w:eastAsia="Arial Narrow" w:hAnsi="Arial Narrow" w:cs="Arial Narrow"/>
                              <w:color w:val="008000"/>
                            </w:rPr>
                            <w:t xml:space="preserve">Tél. : (+229) 01 95 18 08 28/ (+229) 01 95 52 88 91 - E-mail : evechedekandi@gmail.com – </w:t>
                          </w:r>
                          <w:r>
                            <w:rPr>
                              <w:rFonts w:ascii="Arial Narrow" w:eastAsia="Arial Narrow" w:hAnsi="Arial Narrow" w:cs="Arial Narrow"/>
                              <w:color w:val="008000"/>
                              <w:sz w:val="22"/>
                            </w:rPr>
                            <w:t>BP : 65 Kandi – République du Bénin</w:t>
                          </w:r>
                        </w:p>
                        <w:p w14:paraId="5DB00DF1" w14:textId="77777777" w:rsidR="005E6561" w:rsidRDefault="005E6561">
                          <w:pPr>
                            <w:spacing w:line="240" w:lineRule="auto"/>
                            <w:ind w:left="0" w:hanging="2"/>
                          </w:pPr>
                        </w:p>
                        <w:p w14:paraId="4613CE36" w14:textId="77777777" w:rsidR="005E6561" w:rsidRDefault="005E6561">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8478B69" id="Rectangle 1028" o:spid="_x0000_s1026" style="position:absolute;margin-left:-40.85pt;margin-top:-23.35pt;width:574.5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" stroked="f">
              <v:textbox inset="2.53958mm,1.2694mm,2.53958mm,1.2694mm">
                <w:txbxContent>
                  <w:p w14:paraId="140E5D19" w14:textId="6FCDA855" w:rsidR="00CB5263" w:rsidRDefault="00CB5263">
                    <w:pPr>
                      <w:spacing w:line="240" w:lineRule="auto"/>
                      <w:ind w:left="0" w:hanging="2"/>
                      <w:rPr>
                        <w:rFonts w:ascii="Arial Narrow" w:eastAsia="Arial Narrow" w:hAnsi="Arial Narrow" w:cs="Arial Narrow"/>
                        <w:color w:val="008000"/>
                      </w:rPr>
                    </w:pPr>
                    <w:r>
                      <w:rPr>
                        <w:rFonts w:ascii="Arial Narrow" w:eastAsia="Arial Narrow" w:hAnsi="Arial Narrow" w:cs="Arial Narrow"/>
                        <w:color w:val="008000"/>
                      </w:rPr>
                      <w:t>__________________________</w:t>
                    </w:r>
                    <w:r w:rsidRPr="00CB5263">
                      <w:rPr>
                        <w:rFonts w:ascii="Arial Narrow" w:eastAsia="Arial Narrow" w:hAnsi="Arial Narrow" w:cs="Arial Narrow"/>
                        <w:color w:val="FF0000"/>
                      </w:rPr>
                      <w:t>____________________________________________________________________________</w:t>
                    </w:r>
                  </w:p>
                  <w:p w14:paraId="0715782D" w14:textId="0E6A0354" w:rsidR="005E6561" w:rsidRDefault="00550FB2">
                    <w:pPr>
                      <w:spacing w:line="240" w:lineRule="auto"/>
                      <w:ind w:left="0" w:hanging="2"/>
                    </w:pPr>
                    <w:r>
                      <w:rPr>
                        <w:rFonts w:ascii="Arial Narrow" w:eastAsia="Arial Narrow" w:hAnsi="Arial Narrow" w:cs="Arial Narrow"/>
                        <w:color w:val="008000"/>
                      </w:rPr>
                      <w:t xml:space="preserve">Tél. : (+229) 01 95 18 08 28/ (+229) 01 95 52 88 91 - E-mail : evechedekandi@gmail.com – </w:t>
                    </w:r>
                    <w:r>
                      <w:rPr>
                        <w:rFonts w:ascii="Arial Narrow" w:eastAsia="Arial Narrow" w:hAnsi="Arial Narrow" w:cs="Arial Narrow"/>
                        <w:color w:val="008000"/>
                        <w:sz w:val="22"/>
                      </w:rPr>
                      <w:t>BP : 65 Kandi – République du Bénin</w:t>
                    </w:r>
                  </w:p>
                  <w:p w14:paraId="5DB00DF1" w14:textId="77777777" w:rsidR="005E6561" w:rsidRDefault="005E6561">
                    <w:pPr>
                      <w:spacing w:line="240" w:lineRule="auto"/>
                      <w:ind w:left="0" w:hanging="2"/>
                    </w:pPr>
                  </w:p>
                  <w:p w14:paraId="4613CE36" w14:textId="77777777" w:rsidR="005E6561" w:rsidRDefault="005E6561">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8D160FA" wp14:editId="13824172">
              <wp:simplePos x="0" y="0"/>
              <wp:positionH relativeFrom="column">
                <wp:posOffset>-800099</wp:posOffset>
              </wp:positionH>
              <wp:positionV relativeFrom="paragraph">
                <wp:posOffset>-406399</wp:posOffset>
              </wp:positionV>
              <wp:extent cx="0" cy="12700"/>
              <wp:effectExtent l="0" t="0" r="0" b="0"/>
              <wp:wrapNone/>
              <wp:docPr id="1027" name="Connecteur droit avec flèche 1027"/>
              <wp:cNvGraphicFramePr/>
              <a:graphic xmlns:a="http://schemas.openxmlformats.org/drawingml/2006/main">
                <a:graphicData uri="http://schemas.microsoft.com/office/word/2010/wordprocessingShape">
                  <wps:wsp>
                    <wps:cNvCnPr/>
                    <wps:spPr>
                      <a:xfrm>
                        <a:off x="1688400" y="3780000"/>
                        <a:ext cx="7315200" cy="0"/>
                      </a:xfrm>
                      <a:prstGeom prst="straightConnector1">
                        <a:avLst/>
                      </a:prstGeom>
                      <a:solidFill>
                        <a:srgbClr val="FFFFFF"/>
                      </a:solidFill>
                      <a:ln w="9525" cap="flat" cmpd="sng">
                        <a:solidFill>
                          <a:srgbClr val="FF0000"/>
                        </a:solidFill>
                        <a:prstDash val="solid"/>
                        <a:miter lim="800000"/>
                        <a:headEnd type="none" w="med" len="med"/>
                        <a:tailEnd type="none" w="med" len="med"/>
                      </a:ln>
                    </wps:spPr>
                    <wps:bodyPr/>
                  </wps:wsp>
                </a:graphicData>
              </a:graphic>
            </wp:anchor>
          </w:drawing>
        </mc:Choice>
        <mc:Fallback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-800099</wp:posOffset>
              </wp:positionH>
              <wp:positionV relativeFrom="paragraph">
                <wp:posOffset>-406399</wp:posOffset>
              </wp:positionV>
              <wp:extent cx="0" cy="12700"/>
              <wp:effectExtent b="0" l="0" r="0" t="0"/>
              <wp:wrapNone/>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451F" w14:textId="77777777" w:rsidR="00CB5263" w:rsidRDefault="00CB526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7B816" w14:textId="77777777" w:rsidR="00776E9A" w:rsidRDefault="00776E9A">
      <w:pPr>
        <w:spacing w:line="240" w:lineRule="auto"/>
        <w:ind w:left="0" w:hanging="2"/>
      </w:pPr>
      <w:r>
        <w:separator/>
      </w:r>
    </w:p>
  </w:footnote>
  <w:footnote w:type="continuationSeparator" w:id="0">
    <w:p w14:paraId="2C250EC6" w14:textId="77777777" w:rsidR="00776E9A" w:rsidRDefault="00776E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ED85" w14:textId="77777777" w:rsidR="00CB5263" w:rsidRDefault="00CB526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8329" w14:textId="77777777" w:rsidR="005E6561" w:rsidRDefault="00550FB2">
    <w:pPr>
      <w:pBdr>
        <w:top w:val="nil"/>
        <w:left w:val="nil"/>
        <w:bottom w:val="nil"/>
        <w:right w:val="nil"/>
        <w:between w:val="nil"/>
      </w:pBdr>
      <w:tabs>
        <w:tab w:val="center" w:pos="4536"/>
        <w:tab w:val="right" w:pos="9072"/>
        <w:tab w:val="right" w:pos="9214"/>
      </w:tabs>
      <w:spacing w:line="240" w:lineRule="auto"/>
      <w:ind w:left="1" w:hanging="3"/>
      <w:rPr>
        <w:color w:val="000000"/>
      </w:rPr>
    </w:pPr>
    <w:r>
      <w:rPr>
        <w:b/>
        <w:noProof/>
        <w:color w:val="000000"/>
        <w:sz w:val="28"/>
        <w:szCs w:val="28"/>
      </w:rPr>
      <w:drawing>
        <wp:inline distT="0" distB="0" distL="114300" distR="114300" wp14:anchorId="72FB1190" wp14:editId="24DDB514">
          <wp:extent cx="1243330" cy="133985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43330" cy="1339850"/>
                  </a:xfrm>
                  <a:prstGeom prst="rect">
                    <a:avLst/>
                  </a:prstGeom>
                  <a:ln/>
                </pic:spPr>
              </pic:pic>
            </a:graphicData>
          </a:graphic>
        </wp:inline>
      </w:drawing>
    </w:r>
    <w:r>
      <w:rPr>
        <w:b/>
        <w:color w:val="000000"/>
        <w:sz w:val="28"/>
        <w:szCs w:val="28"/>
      </w:rPr>
      <w:tab/>
    </w:r>
    <w:r>
      <w:rPr>
        <w:b/>
        <w:color w:val="000000"/>
        <w:sz w:val="28"/>
        <w:szCs w:val="28"/>
      </w:rPr>
      <w:tab/>
    </w:r>
    <w:r>
      <w:rPr>
        <w:b/>
        <w:noProof/>
        <w:color w:val="000000"/>
        <w:sz w:val="28"/>
        <w:szCs w:val="28"/>
      </w:rPr>
      <w:drawing>
        <wp:inline distT="0" distB="0" distL="114300" distR="114300" wp14:anchorId="68788C2A" wp14:editId="73A62788">
          <wp:extent cx="767715" cy="1262380"/>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67715" cy="12623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4CFF" w14:textId="77777777" w:rsidR="00CB5263" w:rsidRDefault="00CB5263">
    <w:pPr>
      <w:pStyle w:val="Intestazione"/>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625C" w14:textId="4DD3A4D9" w:rsidR="005E6561" w:rsidRDefault="00000000">
    <w:pPr>
      <w:pBdr>
        <w:top w:val="nil"/>
        <w:left w:val="nil"/>
        <w:bottom w:val="nil"/>
        <w:right w:val="nil"/>
        <w:between w:val="nil"/>
      </w:pBdr>
      <w:tabs>
        <w:tab w:val="center" w:pos="4536"/>
        <w:tab w:val="right" w:pos="9072"/>
      </w:tabs>
      <w:spacing w:line="240" w:lineRule="auto"/>
      <w:ind w:left="1" w:hanging="3"/>
      <w:rPr>
        <w:color w:val="000000"/>
      </w:rPr>
    </w:pPr>
    <w:sdt>
      <w:sdtPr>
        <w:rPr>
          <w:b/>
          <w:color w:val="000000"/>
          <w:sz w:val="28"/>
          <w:szCs w:val="28"/>
        </w:rPr>
        <w:id w:val="310760973"/>
        <w:docPartObj>
          <w:docPartGallery w:val="Page Numbers (Margins)"/>
          <w:docPartUnique/>
        </w:docPartObj>
      </w:sdtPr>
      <w:sdtContent>
        <w:r w:rsidR="00C86B07" w:rsidRPr="00C86B07">
          <w:rPr>
            <w:b/>
            <w:noProof/>
            <w:color w:val="000000"/>
            <w:sz w:val="28"/>
            <w:szCs w:val="28"/>
          </w:rPr>
          <mc:AlternateContent>
            <mc:Choice Requires="wps">
              <w:drawing>
                <wp:anchor distT="0" distB="0" distL="114300" distR="114300" simplePos="0" relativeHeight="251661312" behindDoc="0" locked="0" layoutInCell="0" allowOverlap="1" wp14:anchorId="554D9C52" wp14:editId="348D8D04">
                  <wp:simplePos x="0" y="0"/>
                  <wp:positionH relativeFrom="rightMargin">
                    <wp:align>center</wp:align>
                  </wp:positionH>
                  <wp:positionV relativeFrom="margin">
                    <wp:align>top</wp:align>
                  </wp:positionV>
                  <wp:extent cx="581025" cy="409575"/>
                  <wp:effectExtent l="0" t="0" r="0" b="0"/>
                  <wp:wrapNone/>
                  <wp:docPr id="1099248616" name="Flèche : droit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D72D5C6" w14:textId="77777777" w:rsidR="00C86B07" w:rsidRDefault="00C86B07">
                              <w:pPr>
                                <w:pStyle w:val="Pidipagina"/>
                                <w:ind w:left="0" w:hanging="2"/>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97FDA8E" w14:textId="77777777" w:rsidR="00C86B07" w:rsidRDefault="00C86B07">
                              <w:pPr>
                                <w:ind w:left="0" w:hanging="2"/>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54D9C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 o:spid="_x0000_s1027" type="#_x0000_t13" style="position:absolute;left:0;text-align:left;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" o:allowincell="f" adj="13609,5370" fillcolor="#c0504d" stroked="f" strokecolor="#5c83b4">
                  <v:textbox inset=",0,,0">
                    <w:txbxContent>
                      <w:p w14:paraId="1D72D5C6" w14:textId="77777777" w:rsidR="00C86B07" w:rsidRDefault="00C86B07">
                        <w:pPr>
                          <w:pStyle w:val="Pidipagina"/>
                          <w:ind w:left="0" w:hanging="2"/>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597FDA8E" w14:textId="77777777" w:rsidR="00C86B07" w:rsidRDefault="00C86B07">
                        <w:pPr>
                          <w:ind w:left="0" w:hanging="2"/>
                        </w:pPr>
                      </w:p>
                    </w:txbxContent>
                  </v:textbox>
                  <w10:wrap anchorx="margin" anchory="margin"/>
                </v:shape>
              </w:pict>
            </mc:Fallback>
          </mc:AlternateContent>
        </w:r>
      </w:sdtContent>
    </w:sdt>
    <w:r w:rsidR="00550FB2">
      <w:rPr>
        <w:b/>
        <w:color w:val="000000"/>
        <w:sz w:val="28"/>
        <w:szCs w:val="28"/>
      </w:rPr>
      <w:tab/>
    </w:r>
    <w:r w:rsidR="00550FB2">
      <w:rPr>
        <w:b/>
        <w:color w:val="000000"/>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34640" w14:textId="77777777" w:rsidR="005E6561" w:rsidRDefault="005E6561">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520BB"/>
    <w:multiLevelType w:val="hybridMultilevel"/>
    <w:tmpl w:val="16808CCC"/>
    <w:lvl w:ilvl="0" w:tplc="A94AE6D4">
      <w:start w:val="18"/>
      <w:numFmt w:val="bullet"/>
      <w:lvlText w:val="-"/>
      <w:lvlJc w:val="left"/>
      <w:pPr>
        <w:ind w:left="361" w:hanging="360"/>
      </w:pPr>
      <w:rPr>
        <w:rFonts w:ascii="Times New Roman" w:eastAsia="Times New Roman" w:hAnsi="Times New Roman" w:cs="Times New Roman"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1" w15:restartNumberingAfterBreak="0">
    <w:nsid w:val="4D753F4F"/>
    <w:multiLevelType w:val="multilevel"/>
    <w:tmpl w:val="155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D6812"/>
    <w:multiLevelType w:val="hybridMultilevel"/>
    <w:tmpl w:val="D8AE4034"/>
    <w:lvl w:ilvl="0" w:tplc="5A5ABAC0">
      <w:numFmt w:val="bullet"/>
      <w:lvlText w:val="-"/>
      <w:lvlJc w:val="left"/>
      <w:pPr>
        <w:ind w:left="1078" w:hanging="360"/>
      </w:pPr>
      <w:rPr>
        <w:rFonts w:ascii="Times New Roman" w:eastAsia="Times New Roman" w:hAnsi="Times New Roman" w:cs="Times New Roman"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num w:numId="1" w16cid:durableId="1853301089">
    <w:abstractNumId w:val="2"/>
  </w:num>
  <w:num w:numId="2" w16cid:durableId="904949787">
    <w:abstractNumId w:val="1"/>
  </w:num>
  <w:num w:numId="3" w16cid:durableId="33326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61"/>
    <w:rsid w:val="000048DD"/>
    <w:rsid w:val="0001454A"/>
    <w:rsid w:val="00067605"/>
    <w:rsid w:val="000B6C9F"/>
    <w:rsid w:val="000E085A"/>
    <w:rsid w:val="000E5531"/>
    <w:rsid w:val="000F0DC4"/>
    <w:rsid w:val="000F118F"/>
    <w:rsid w:val="00184E3A"/>
    <w:rsid w:val="0019169D"/>
    <w:rsid w:val="001917BB"/>
    <w:rsid w:val="001968EA"/>
    <w:rsid w:val="0019697B"/>
    <w:rsid w:val="001E43CA"/>
    <w:rsid w:val="001E744D"/>
    <w:rsid w:val="00203FA2"/>
    <w:rsid w:val="00224D69"/>
    <w:rsid w:val="002727A5"/>
    <w:rsid w:val="00282819"/>
    <w:rsid w:val="0033115B"/>
    <w:rsid w:val="00333D46"/>
    <w:rsid w:val="00352359"/>
    <w:rsid w:val="003540E2"/>
    <w:rsid w:val="00374479"/>
    <w:rsid w:val="00384F1D"/>
    <w:rsid w:val="00393A61"/>
    <w:rsid w:val="003D4BB5"/>
    <w:rsid w:val="00462244"/>
    <w:rsid w:val="00471DFA"/>
    <w:rsid w:val="004D1D71"/>
    <w:rsid w:val="004F2ADE"/>
    <w:rsid w:val="005377A7"/>
    <w:rsid w:val="00550FB2"/>
    <w:rsid w:val="00553F95"/>
    <w:rsid w:val="005A3CA9"/>
    <w:rsid w:val="005D0F99"/>
    <w:rsid w:val="005E6561"/>
    <w:rsid w:val="00606821"/>
    <w:rsid w:val="00644745"/>
    <w:rsid w:val="006661E7"/>
    <w:rsid w:val="00697E94"/>
    <w:rsid w:val="00707348"/>
    <w:rsid w:val="0076793C"/>
    <w:rsid w:val="00767BF5"/>
    <w:rsid w:val="00776E9A"/>
    <w:rsid w:val="007B237B"/>
    <w:rsid w:val="007B4860"/>
    <w:rsid w:val="007C37F7"/>
    <w:rsid w:val="00846A5C"/>
    <w:rsid w:val="00875B06"/>
    <w:rsid w:val="008B45D1"/>
    <w:rsid w:val="0094517B"/>
    <w:rsid w:val="00991883"/>
    <w:rsid w:val="00996208"/>
    <w:rsid w:val="009D22B0"/>
    <w:rsid w:val="00A02987"/>
    <w:rsid w:val="00A52EAF"/>
    <w:rsid w:val="00A80924"/>
    <w:rsid w:val="00A920EA"/>
    <w:rsid w:val="00AB2DC4"/>
    <w:rsid w:val="00AC6AF3"/>
    <w:rsid w:val="00AD1990"/>
    <w:rsid w:val="00AD63AC"/>
    <w:rsid w:val="00B14202"/>
    <w:rsid w:val="00B1756C"/>
    <w:rsid w:val="00B56F23"/>
    <w:rsid w:val="00B602EA"/>
    <w:rsid w:val="00B74713"/>
    <w:rsid w:val="00B8040A"/>
    <w:rsid w:val="00B873D2"/>
    <w:rsid w:val="00B97700"/>
    <w:rsid w:val="00BB0C88"/>
    <w:rsid w:val="00C41A18"/>
    <w:rsid w:val="00C83870"/>
    <w:rsid w:val="00C86B07"/>
    <w:rsid w:val="00CA78AD"/>
    <w:rsid w:val="00CB5263"/>
    <w:rsid w:val="00CB6EAA"/>
    <w:rsid w:val="00CD26D2"/>
    <w:rsid w:val="00CD29B2"/>
    <w:rsid w:val="00D421A4"/>
    <w:rsid w:val="00D44D7E"/>
    <w:rsid w:val="00D73A91"/>
    <w:rsid w:val="00DD5849"/>
    <w:rsid w:val="00DE74BB"/>
    <w:rsid w:val="00DF3B5E"/>
    <w:rsid w:val="00E0393A"/>
    <w:rsid w:val="00E120C2"/>
    <w:rsid w:val="00E50CE7"/>
    <w:rsid w:val="00E52F9A"/>
    <w:rsid w:val="00E85EC5"/>
    <w:rsid w:val="00E93267"/>
    <w:rsid w:val="00E95241"/>
    <w:rsid w:val="00EA6589"/>
    <w:rsid w:val="00EA77D1"/>
    <w:rsid w:val="00F162E7"/>
    <w:rsid w:val="00F30C09"/>
    <w:rsid w:val="00F373D7"/>
    <w:rsid w:val="00F45E7C"/>
    <w:rsid w:val="00F70F87"/>
    <w:rsid w:val="00F75662"/>
    <w:rsid w:val="00F80CB9"/>
    <w:rsid w:val="00FA2121"/>
    <w:rsid w:val="00FB59A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E6CAA"/>
  <w15:docId w15:val="{37561885-873A-46EB-A901-9DF4B384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uiPriority w:val="9"/>
    <w:qFormat/>
    <w:pPr>
      <w:keepNext/>
      <w:spacing w:before="240" w:after="60"/>
    </w:pPr>
    <w:rPr>
      <w:rFonts w:ascii="Calibri Light" w:hAnsi="Calibri Light"/>
      <w:b/>
      <w:bCs/>
      <w:kern w:val="32"/>
      <w:sz w:val="32"/>
      <w:szCs w:val="32"/>
    </w:rPr>
  </w:style>
  <w:style w:type="paragraph" w:styleId="Titolo2">
    <w:name w:val="heading 2"/>
    <w:basedOn w:val="Normale"/>
    <w:next w:val="Normale"/>
    <w:uiPriority w:val="9"/>
    <w:semiHidden/>
    <w:unhideWhenUsed/>
    <w:qFormat/>
    <w:pPr>
      <w:keepNext/>
      <w:jc w:val="center"/>
      <w:outlineLvl w:val="1"/>
    </w:pPr>
    <w:rPr>
      <w:rFonts w:ascii="Showcard Gothic" w:eastAsia="MS Mincho" w:hAnsi="Showcard Gothic"/>
      <w:color w:val="FF0000"/>
      <w:sz w:val="32"/>
    </w:rPr>
  </w:style>
  <w:style w:type="paragraph" w:styleId="Titolo3">
    <w:name w:val="heading 3"/>
    <w:basedOn w:val="Normale"/>
    <w:next w:val="Normale"/>
    <w:uiPriority w:val="9"/>
    <w:semiHidden/>
    <w:unhideWhenUsed/>
    <w:qFormat/>
    <w:pPr>
      <w:keepNext/>
      <w:spacing w:before="240" w:after="60"/>
      <w:outlineLvl w:val="2"/>
    </w:pPr>
    <w:rPr>
      <w:rFonts w:ascii="Arial" w:hAnsi="Arial" w:cs="Arial"/>
      <w:b/>
      <w:bCs/>
      <w:sz w:val="26"/>
      <w:szCs w:val="26"/>
    </w:rPr>
  </w:style>
  <w:style w:type="paragraph" w:styleId="Titolo4">
    <w:name w:val="heading 4"/>
    <w:basedOn w:val="Normale"/>
    <w:next w:val="Normale"/>
    <w:uiPriority w:val="9"/>
    <w:semiHidden/>
    <w:unhideWhenUsed/>
    <w:qFormat/>
    <w:pPr>
      <w:keepNext/>
      <w:spacing w:before="240" w:after="60"/>
      <w:outlineLvl w:val="3"/>
    </w:pPr>
    <w:rPr>
      <w:b/>
      <w:bCs/>
      <w:sz w:val="28"/>
      <w:szCs w:val="28"/>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qFormat/>
    <w:rPr>
      <w:color w:val="0563C1"/>
      <w:w w:val="100"/>
      <w:position w:val="-1"/>
      <w:u w:val="single"/>
      <w:effect w:val="none"/>
      <w:vertAlign w:val="baseline"/>
      <w:cs w:val="0"/>
      <w:em w:val="none"/>
    </w:rPr>
  </w:style>
  <w:style w:type="paragraph" w:styleId="Mappadocumento">
    <w:name w:val="Document Map"/>
    <w:basedOn w:val="Normale"/>
    <w:pPr>
      <w:shd w:val="clear" w:color="auto" w:fill="000080"/>
    </w:pPr>
    <w:rPr>
      <w:rFonts w:ascii="Tahoma" w:hAnsi="Tahoma" w:cs="Tahoma"/>
    </w:rPr>
  </w:style>
  <w:style w:type="paragraph" w:styleId="Testofumetto">
    <w:name w:val="Balloon Text"/>
    <w:basedOn w:val="Normale"/>
    <w:rPr>
      <w:rFonts w:ascii="Tahoma" w:hAnsi="Tahoma" w:cs="Tahoma"/>
      <w:sz w:val="16"/>
      <w:szCs w:val="16"/>
    </w:rPr>
  </w:style>
  <w:style w:type="paragraph" w:styleId="Pidipagina">
    <w:name w:val="footer"/>
    <w:basedOn w:val="Normale"/>
    <w:uiPriority w:val="99"/>
    <w:pPr>
      <w:tabs>
        <w:tab w:val="center" w:pos="4536"/>
        <w:tab w:val="right" w:pos="9072"/>
      </w:tabs>
    </w:pPr>
  </w:style>
  <w:style w:type="character" w:customStyle="1" w:styleId="PieddepageCar">
    <w:name w:val="Pied de page Car"/>
    <w:uiPriority w:val="99"/>
    <w:rPr>
      <w:w w:val="100"/>
      <w:position w:val="-1"/>
      <w:sz w:val="24"/>
      <w:szCs w:val="24"/>
      <w:effect w:val="none"/>
      <w:vertAlign w:val="baseline"/>
      <w:cs w:val="0"/>
      <w:em w:val="none"/>
      <w:lang w:eastAsia="fr-FR"/>
    </w:rPr>
  </w:style>
  <w:style w:type="paragraph" w:styleId="Intestazione">
    <w:name w:val="header"/>
    <w:basedOn w:val="Normale"/>
    <w:pPr>
      <w:tabs>
        <w:tab w:val="center" w:pos="4536"/>
        <w:tab w:val="right" w:pos="9072"/>
      </w:tabs>
    </w:p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Paragrafoelenco">
    <w:name w:val="List Paragraph"/>
    <w:basedOn w:val="Normale"/>
    <w:pPr>
      <w:spacing w:after="160" w:line="259" w:lineRule="auto"/>
      <w:ind w:left="720"/>
      <w:contextualSpacing/>
    </w:pPr>
    <w:rPr>
      <w:rFonts w:ascii="Calibri" w:eastAsia="Calibri" w:hAnsi="Calibri" w:cs="Arial"/>
      <w:sz w:val="22"/>
      <w:szCs w:val="22"/>
      <w:lang w:eastAsia="en-US"/>
    </w:rPr>
  </w:style>
  <w:style w:type="character" w:styleId="Menzionenonrisolta">
    <w:name w:val="Unresolved Mention"/>
    <w:qFormat/>
    <w:rPr>
      <w:color w:val="605E5C"/>
      <w:w w:val="100"/>
      <w:position w:val="-1"/>
      <w:effect w:val="none"/>
      <w:shd w:val="clear" w:color="auto" w:fill="E1DFDD"/>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rPr>
      <w:sz w:val="20"/>
      <w:szCs w:val="20"/>
    </w:rPr>
  </w:style>
  <w:style w:type="character" w:customStyle="1" w:styleId="CommentaireCar">
    <w:name w:val="Commentaire Car"/>
    <w:rPr>
      <w:w w:val="100"/>
      <w:position w:val="-1"/>
      <w:effect w:val="none"/>
      <w:vertAlign w:val="baseline"/>
      <w:cs w:val="0"/>
      <w:em w:val="none"/>
    </w:rPr>
  </w:style>
  <w:style w:type="paragraph" w:styleId="Soggettocommento">
    <w:name w:val="annotation subject"/>
    <w:basedOn w:val="Testocommento"/>
    <w:next w:val="Testocommento"/>
    <w:rPr>
      <w:b/>
      <w:bCs/>
    </w:rPr>
  </w:style>
  <w:style w:type="character" w:customStyle="1" w:styleId="ObjetducommentaireCar">
    <w:name w:val="Objet du commentaire Car"/>
    <w:rPr>
      <w:b/>
      <w:bCs/>
      <w:w w:val="100"/>
      <w:position w:val="-1"/>
      <w:effect w:val="none"/>
      <w:vertAlign w:val="baseline"/>
      <w:cs w:val="0"/>
      <w:em w:val="none"/>
    </w:rPr>
  </w:style>
  <w:style w:type="character" w:customStyle="1" w:styleId="Titre1Car">
    <w:name w:val="Titre 1 Car"/>
    <w:rPr>
      <w:rFonts w:ascii="Calibri Light" w:eastAsia="Times New Roman" w:hAnsi="Calibri Light" w:cs="Times New Roman"/>
      <w:b/>
      <w:bCs/>
      <w:w w:val="100"/>
      <w:kern w:val="32"/>
      <w:position w:val="-1"/>
      <w:sz w:val="32"/>
      <w:szCs w:val="32"/>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Revisione">
    <w:name w:val="Revision"/>
    <w:hidden/>
    <w:uiPriority w:val="99"/>
    <w:semiHidden/>
    <w:rsid w:val="00F45E7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16930">
      <w:bodyDiv w:val="1"/>
      <w:marLeft w:val="0"/>
      <w:marRight w:val="0"/>
      <w:marTop w:val="0"/>
      <w:marBottom w:val="0"/>
      <w:divBdr>
        <w:top w:val="none" w:sz="0" w:space="0" w:color="auto"/>
        <w:left w:val="none" w:sz="0" w:space="0" w:color="auto"/>
        <w:bottom w:val="none" w:sz="0" w:space="0" w:color="auto"/>
        <w:right w:val="none" w:sz="0" w:space="0" w:color="auto"/>
      </w:divBdr>
    </w:div>
    <w:div w:id="443771998">
      <w:bodyDiv w:val="1"/>
      <w:marLeft w:val="0"/>
      <w:marRight w:val="0"/>
      <w:marTop w:val="0"/>
      <w:marBottom w:val="0"/>
      <w:divBdr>
        <w:top w:val="none" w:sz="0" w:space="0" w:color="auto"/>
        <w:left w:val="none" w:sz="0" w:space="0" w:color="auto"/>
        <w:bottom w:val="none" w:sz="0" w:space="0" w:color="auto"/>
        <w:right w:val="none" w:sz="0" w:space="0" w:color="auto"/>
      </w:divBdr>
    </w:div>
    <w:div w:id="538514814">
      <w:bodyDiv w:val="1"/>
      <w:marLeft w:val="0"/>
      <w:marRight w:val="0"/>
      <w:marTop w:val="0"/>
      <w:marBottom w:val="0"/>
      <w:divBdr>
        <w:top w:val="none" w:sz="0" w:space="0" w:color="auto"/>
        <w:left w:val="none" w:sz="0" w:space="0" w:color="auto"/>
        <w:bottom w:val="none" w:sz="0" w:space="0" w:color="auto"/>
        <w:right w:val="none" w:sz="0" w:space="0" w:color="auto"/>
      </w:divBdr>
    </w:div>
    <w:div w:id="552733027">
      <w:bodyDiv w:val="1"/>
      <w:marLeft w:val="0"/>
      <w:marRight w:val="0"/>
      <w:marTop w:val="0"/>
      <w:marBottom w:val="0"/>
      <w:divBdr>
        <w:top w:val="none" w:sz="0" w:space="0" w:color="auto"/>
        <w:left w:val="none" w:sz="0" w:space="0" w:color="auto"/>
        <w:bottom w:val="none" w:sz="0" w:space="0" w:color="auto"/>
        <w:right w:val="none" w:sz="0" w:space="0" w:color="auto"/>
      </w:divBdr>
    </w:div>
    <w:div w:id="634531487">
      <w:bodyDiv w:val="1"/>
      <w:marLeft w:val="0"/>
      <w:marRight w:val="0"/>
      <w:marTop w:val="0"/>
      <w:marBottom w:val="0"/>
      <w:divBdr>
        <w:top w:val="none" w:sz="0" w:space="0" w:color="auto"/>
        <w:left w:val="none" w:sz="0" w:space="0" w:color="auto"/>
        <w:bottom w:val="none" w:sz="0" w:space="0" w:color="auto"/>
        <w:right w:val="none" w:sz="0" w:space="0" w:color="auto"/>
      </w:divBdr>
    </w:div>
    <w:div w:id="703099326">
      <w:bodyDiv w:val="1"/>
      <w:marLeft w:val="0"/>
      <w:marRight w:val="0"/>
      <w:marTop w:val="0"/>
      <w:marBottom w:val="0"/>
      <w:divBdr>
        <w:top w:val="none" w:sz="0" w:space="0" w:color="auto"/>
        <w:left w:val="none" w:sz="0" w:space="0" w:color="auto"/>
        <w:bottom w:val="none" w:sz="0" w:space="0" w:color="auto"/>
        <w:right w:val="none" w:sz="0" w:space="0" w:color="auto"/>
      </w:divBdr>
    </w:div>
    <w:div w:id="995651218">
      <w:bodyDiv w:val="1"/>
      <w:marLeft w:val="0"/>
      <w:marRight w:val="0"/>
      <w:marTop w:val="0"/>
      <w:marBottom w:val="0"/>
      <w:divBdr>
        <w:top w:val="none" w:sz="0" w:space="0" w:color="auto"/>
        <w:left w:val="none" w:sz="0" w:space="0" w:color="auto"/>
        <w:bottom w:val="none" w:sz="0" w:space="0" w:color="auto"/>
        <w:right w:val="none" w:sz="0" w:space="0" w:color="auto"/>
      </w:divBdr>
    </w:div>
    <w:div w:id="996347872">
      <w:bodyDiv w:val="1"/>
      <w:marLeft w:val="0"/>
      <w:marRight w:val="0"/>
      <w:marTop w:val="0"/>
      <w:marBottom w:val="0"/>
      <w:divBdr>
        <w:top w:val="none" w:sz="0" w:space="0" w:color="auto"/>
        <w:left w:val="none" w:sz="0" w:space="0" w:color="auto"/>
        <w:bottom w:val="none" w:sz="0" w:space="0" w:color="auto"/>
        <w:right w:val="none" w:sz="0" w:space="0" w:color="auto"/>
      </w:divBdr>
    </w:div>
    <w:div w:id="1358509284">
      <w:bodyDiv w:val="1"/>
      <w:marLeft w:val="0"/>
      <w:marRight w:val="0"/>
      <w:marTop w:val="0"/>
      <w:marBottom w:val="0"/>
      <w:divBdr>
        <w:top w:val="none" w:sz="0" w:space="0" w:color="auto"/>
        <w:left w:val="none" w:sz="0" w:space="0" w:color="auto"/>
        <w:bottom w:val="none" w:sz="0" w:space="0" w:color="auto"/>
        <w:right w:val="none" w:sz="0" w:space="0" w:color="auto"/>
      </w:divBdr>
    </w:div>
    <w:div w:id="1367104358">
      <w:bodyDiv w:val="1"/>
      <w:marLeft w:val="0"/>
      <w:marRight w:val="0"/>
      <w:marTop w:val="0"/>
      <w:marBottom w:val="0"/>
      <w:divBdr>
        <w:top w:val="none" w:sz="0" w:space="0" w:color="auto"/>
        <w:left w:val="none" w:sz="0" w:space="0" w:color="auto"/>
        <w:bottom w:val="none" w:sz="0" w:space="0" w:color="auto"/>
        <w:right w:val="none" w:sz="0" w:space="0" w:color="auto"/>
      </w:divBdr>
    </w:div>
    <w:div w:id="1476021267">
      <w:bodyDiv w:val="1"/>
      <w:marLeft w:val="0"/>
      <w:marRight w:val="0"/>
      <w:marTop w:val="0"/>
      <w:marBottom w:val="0"/>
      <w:divBdr>
        <w:top w:val="none" w:sz="0" w:space="0" w:color="auto"/>
        <w:left w:val="none" w:sz="0" w:space="0" w:color="auto"/>
        <w:bottom w:val="none" w:sz="0" w:space="0" w:color="auto"/>
        <w:right w:val="none" w:sz="0" w:space="0" w:color="auto"/>
      </w:divBdr>
    </w:div>
    <w:div w:id="1762605054">
      <w:bodyDiv w:val="1"/>
      <w:marLeft w:val="0"/>
      <w:marRight w:val="0"/>
      <w:marTop w:val="0"/>
      <w:marBottom w:val="0"/>
      <w:divBdr>
        <w:top w:val="none" w:sz="0" w:space="0" w:color="auto"/>
        <w:left w:val="none" w:sz="0" w:space="0" w:color="auto"/>
        <w:bottom w:val="none" w:sz="0" w:space="0" w:color="auto"/>
        <w:right w:val="none" w:sz="0" w:space="0" w:color="auto"/>
      </w:divBdr>
    </w:div>
    <w:div w:id="1992588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42A8J5U4hSuKSF6/Jg4XiJVzA==">CgMxLjA4AHIhMS1DakEtc2JFS183SUo2WUNlb19rSl9pS3ZVVDQtYjV2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1063</Words>
  <Characters>6060</Characters>
  <Application>Microsoft Office Word</Application>
  <DocSecurity>0</DocSecurity>
  <Lines>50</Lines>
  <Paragraphs>14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Ange Desire</cp:lastModifiedBy>
  <cp:revision>6</cp:revision>
  <cp:lastPrinted>2025-04-14T19:17:00Z</cp:lastPrinted>
  <dcterms:created xsi:type="dcterms:W3CDTF">2026-03-31T11:31:00Z</dcterms:created>
  <dcterms:modified xsi:type="dcterms:W3CDTF">2026-04-01T16:10:00Z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1036-12.2.0.17545</vt:lpwstr>
  </property>
  <property fmtid="{D5CDD505-2E9C-101B-9397-08002B2CF9AE}" pid="3" name="ICV">
    <vt:lpwstr>F25483456551498DA811C58319CAD6D5_12</vt:lpwstr>
  </property>
</Properties>
</file>