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75993" w14:textId="77777777" w:rsidR="005E6561" w:rsidRDefault="005E6561" w:rsidP="00DF3B5E">
      <w:pPr>
        <w:ind w:leftChars="0" w:left="0" w:firstLineChars="0" w:firstLine="0"/>
        <w:jc w:val="both"/>
        <w:sectPr w:rsidR="005E6561">
          <w:headerReference w:type="even" r:id="rId9"/>
          <w:headerReference w:type="default" r:id="rId10"/>
          <w:footerReference w:type="even" r:id="rId11"/>
          <w:footerReference w:type="default" r:id="rId12"/>
          <w:headerReference w:type="first" r:id="rId13"/>
          <w:footerReference w:type="first" r:id="rId14"/>
          <w:pgSz w:w="11906" w:h="16838"/>
          <w:pgMar w:top="568" w:right="1134" w:bottom="1134" w:left="1134" w:header="563" w:footer="709" w:gutter="0"/>
          <w:pgNumType w:start="1"/>
          <w:cols w:space="720"/>
        </w:sectPr>
      </w:pPr>
    </w:p>
    <w:p w14:paraId="2ABD7C12" w14:textId="424D77B6" w:rsidR="00051640" w:rsidRPr="009979FD" w:rsidRDefault="00051640" w:rsidP="00051640">
      <w:pPr>
        <w:spacing w:line="360" w:lineRule="auto"/>
        <w:ind w:leftChars="-119" w:left="-283" w:right="283" w:hanging="3"/>
        <w:jc w:val="center"/>
        <w:rPr>
          <w:b/>
          <w:bCs/>
          <w:sz w:val="32"/>
          <w:szCs w:val="32"/>
        </w:rPr>
      </w:pPr>
      <w:r w:rsidRPr="009979FD">
        <w:rPr>
          <w:b/>
          <w:bCs/>
          <w:sz w:val="32"/>
          <w:szCs w:val="32"/>
        </w:rPr>
        <w:t>HOMÉLIE À L'OCCASION DU CENTENAIRE DES</w:t>
      </w:r>
    </w:p>
    <w:p w14:paraId="768C461C" w14:textId="4C607035" w:rsidR="00051640" w:rsidRPr="009979FD" w:rsidRDefault="00051640" w:rsidP="00051640">
      <w:pPr>
        <w:spacing w:line="360" w:lineRule="auto"/>
        <w:ind w:leftChars="-119" w:left="-283" w:right="283" w:hanging="3"/>
        <w:jc w:val="center"/>
        <w:rPr>
          <w:b/>
          <w:bCs/>
          <w:sz w:val="32"/>
          <w:szCs w:val="32"/>
        </w:rPr>
      </w:pPr>
      <w:r w:rsidRPr="009979FD">
        <w:rPr>
          <w:b/>
          <w:bCs/>
          <w:sz w:val="32"/>
          <w:szCs w:val="32"/>
        </w:rPr>
        <w:t>ŒUVRES PONTIFICALES MISSIONNAIRES</w:t>
      </w:r>
    </w:p>
    <w:p w14:paraId="48F55185" w14:textId="3EA5FFEE" w:rsidR="00A80924" w:rsidRPr="00051640" w:rsidRDefault="00F06E90">
      <w:pPr>
        <w:ind w:left="0" w:hanging="2"/>
        <w:jc w:val="center"/>
      </w:pPr>
      <w:proofErr w:type="spellStart"/>
      <w:r>
        <w:t>Eph</w:t>
      </w:r>
      <w:proofErr w:type="spellEnd"/>
      <w:r w:rsidR="00C616B0" w:rsidRPr="00051640">
        <w:t xml:space="preserve"> </w:t>
      </w:r>
      <w:r>
        <w:t xml:space="preserve">1, 15-23 ; </w:t>
      </w:r>
      <w:proofErr w:type="spellStart"/>
      <w:r>
        <w:t>Lc</w:t>
      </w:r>
      <w:proofErr w:type="spellEnd"/>
      <w:r>
        <w:t xml:space="preserve"> 12, 8-12</w:t>
      </w:r>
    </w:p>
    <w:p w14:paraId="10CA47ED" w14:textId="77777777" w:rsidR="006F3FFC" w:rsidRPr="006226CC" w:rsidRDefault="006F3FFC" w:rsidP="006F3FFC">
      <w:pPr>
        <w:ind w:left="0" w:hanging="2"/>
      </w:pPr>
      <w:r w:rsidRPr="006226CC">
        <w:rPr>
          <w:b/>
          <w:bCs/>
        </w:rPr>
        <w:t>Thème : « Cent ans au service de la mission : témoigner du Christ avec foi, courage et amour »</w:t>
      </w:r>
    </w:p>
    <w:p w14:paraId="61F3B56F" w14:textId="77777777" w:rsidR="007907BB" w:rsidRPr="00051640" w:rsidRDefault="007907BB">
      <w:pPr>
        <w:ind w:left="0" w:hanging="2"/>
        <w:jc w:val="center"/>
      </w:pPr>
    </w:p>
    <w:p w14:paraId="79223045" w14:textId="4C18053E" w:rsidR="005E6561" w:rsidRDefault="00E36478" w:rsidP="00A80924">
      <w:pPr>
        <w:ind w:left="0" w:right="400" w:hanging="2"/>
        <w:jc w:val="right"/>
        <w:rPr>
          <w:sz w:val="20"/>
          <w:szCs w:val="20"/>
        </w:rPr>
      </w:pPr>
      <w:r>
        <w:rPr>
          <w:sz w:val="20"/>
          <w:szCs w:val="20"/>
        </w:rPr>
        <w:t>Kandi</w:t>
      </w:r>
      <w:r w:rsidR="00051640">
        <w:rPr>
          <w:sz w:val="20"/>
          <w:szCs w:val="20"/>
        </w:rPr>
        <w:t>, Mont Carmel</w:t>
      </w:r>
      <w:r>
        <w:rPr>
          <w:sz w:val="20"/>
          <w:szCs w:val="20"/>
        </w:rPr>
        <w:t xml:space="preserve">, le </w:t>
      </w:r>
      <w:r w:rsidR="00051640">
        <w:rPr>
          <w:sz w:val="20"/>
          <w:szCs w:val="20"/>
        </w:rPr>
        <w:t>1</w:t>
      </w:r>
      <w:r w:rsidR="00C2114B">
        <w:rPr>
          <w:sz w:val="20"/>
          <w:szCs w:val="20"/>
        </w:rPr>
        <w:t>7</w:t>
      </w:r>
      <w:r w:rsidR="00051640">
        <w:rPr>
          <w:sz w:val="20"/>
          <w:szCs w:val="20"/>
        </w:rPr>
        <w:t xml:space="preserve"> </w:t>
      </w:r>
      <w:r>
        <w:rPr>
          <w:sz w:val="20"/>
          <w:szCs w:val="20"/>
        </w:rPr>
        <w:t>octobre</w:t>
      </w:r>
      <w:r w:rsidR="00EA6589">
        <w:rPr>
          <w:sz w:val="20"/>
          <w:szCs w:val="20"/>
        </w:rPr>
        <w:t xml:space="preserve"> 202</w:t>
      </w:r>
      <w:r w:rsidR="00983EDE">
        <w:rPr>
          <w:sz w:val="20"/>
          <w:szCs w:val="20"/>
        </w:rPr>
        <w:t>6</w:t>
      </w:r>
    </w:p>
    <w:p w14:paraId="2C8F962A" w14:textId="77777777" w:rsidR="00F06E90" w:rsidRDefault="00F06E90" w:rsidP="00A80924">
      <w:pPr>
        <w:ind w:left="0" w:right="400" w:hanging="2"/>
        <w:jc w:val="right"/>
        <w:rPr>
          <w:sz w:val="20"/>
          <w:szCs w:val="20"/>
        </w:rPr>
      </w:pPr>
    </w:p>
    <w:p w14:paraId="2FA2BB82" w14:textId="77777777" w:rsidR="005E6561" w:rsidRDefault="005E6561">
      <w:pPr>
        <w:ind w:left="0" w:hanging="2"/>
        <w:jc w:val="right"/>
        <w:rPr>
          <w:sz w:val="20"/>
          <w:szCs w:val="20"/>
        </w:rPr>
      </w:pPr>
    </w:p>
    <w:p w14:paraId="1F2AA901" w14:textId="77777777" w:rsidR="00F06E90" w:rsidRPr="006F3FFC" w:rsidRDefault="00F06E90" w:rsidP="006F3FFC">
      <w:pPr>
        <w:spacing w:line="360" w:lineRule="auto"/>
        <w:ind w:left="1" w:hanging="3"/>
        <w:jc w:val="both"/>
        <w:rPr>
          <w:sz w:val="28"/>
          <w:szCs w:val="28"/>
        </w:rPr>
      </w:pPr>
      <w:r w:rsidRPr="006F3FFC">
        <w:rPr>
          <w:sz w:val="28"/>
          <w:szCs w:val="28"/>
        </w:rPr>
        <w:t>Frères et sœurs bien-aimés dans le Christ,</w:t>
      </w:r>
    </w:p>
    <w:p w14:paraId="42A24835" w14:textId="5682CBEE" w:rsidR="00F06E90" w:rsidRPr="006F3FFC" w:rsidRDefault="00F06E90" w:rsidP="006F3FFC">
      <w:pPr>
        <w:spacing w:line="360" w:lineRule="auto"/>
        <w:ind w:left="1" w:hanging="3"/>
        <w:jc w:val="both"/>
        <w:rPr>
          <w:sz w:val="28"/>
          <w:szCs w:val="28"/>
        </w:rPr>
      </w:pPr>
      <w:r w:rsidRPr="006F3FFC">
        <w:rPr>
          <w:sz w:val="28"/>
          <w:szCs w:val="28"/>
        </w:rPr>
        <w:t>Nous voici rassemblés dans la joie et l’action de grâce pour célébrer le centenaire des Œuvres Pontificales Missionnaires</w:t>
      </w:r>
      <w:r w:rsidR="00F0622C">
        <w:rPr>
          <w:sz w:val="28"/>
          <w:szCs w:val="28"/>
        </w:rPr>
        <w:t> :</w:t>
      </w:r>
      <w:r w:rsidRPr="006F3FFC">
        <w:rPr>
          <w:sz w:val="28"/>
          <w:szCs w:val="28"/>
        </w:rPr>
        <w:t xml:space="preserve"> Cent ans de prière, de générosité, de solidarité et d’engagement au service de l’annonce de l’Évangile</w:t>
      </w:r>
      <w:r w:rsidR="00F0622C">
        <w:rPr>
          <w:sz w:val="28"/>
          <w:szCs w:val="28"/>
        </w:rPr>
        <w:t>.</w:t>
      </w:r>
      <w:r w:rsidRPr="006F3FFC">
        <w:rPr>
          <w:sz w:val="28"/>
          <w:szCs w:val="28"/>
        </w:rPr>
        <w:t xml:space="preserve"> Cent ans durant lesquels des hommes et des femmes ont donné de leur temps, de leurs biens, de leur énergie et parfois </w:t>
      </w:r>
      <w:r w:rsidR="006F3FFC">
        <w:rPr>
          <w:sz w:val="28"/>
          <w:szCs w:val="28"/>
        </w:rPr>
        <w:t xml:space="preserve">même </w:t>
      </w:r>
      <w:r w:rsidRPr="006F3FFC">
        <w:rPr>
          <w:sz w:val="28"/>
          <w:szCs w:val="28"/>
        </w:rPr>
        <w:t>de leur vie pour que le Christ soit connu et aimé jusqu’aux extrémités de la terre.</w:t>
      </w:r>
    </w:p>
    <w:p w14:paraId="5D675304" w14:textId="5063558E" w:rsidR="00F06E90" w:rsidRPr="006F3FFC" w:rsidRDefault="00F06E90" w:rsidP="006F3FFC">
      <w:pPr>
        <w:spacing w:line="360" w:lineRule="auto"/>
        <w:ind w:left="1" w:hanging="3"/>
        <w:jc w:val="both"/>
        <w:rPr>
          <w:sz w:val="28"/>
          <w:szCs w:val="28"/>
        </w:rPr>
      </w:pPr>
      <w:r w:rsidRPr="006F3FFC">
        <w:rPr>
          <w:sz w:val="28"/>
          <w:szCs w:val="28"/>
        </w:rPr>
        <w:t xml:space="preserve">Cette célébration </w:t>
      </w:r>
      <w:r w:rsidR="006F3FFC">
        <w:rPr>
          <w:sz w:val="28"/>
          <w:szCs w:val="28"/>
        </w:rPr>
        <w:t xml:space="preserve">que nous </w:t>
      </w:r>
      <w:r w:rsidR="00F0622C">
        <w:rPr>
          <w:sz w:val="28"/>
          <w:szCs w:val="28"/>
        </w:rPr>
        <w:t>vivons</w:t>
      </w:r>
      <w:r w:rsidR="006F3FFC">
        <w:rPr>
          <w:sz w:val="28"/>
          <w:szCs w:val="28"/>
        </w:rPr>
        <w:t xml:space="preserve"> aujourd’hui </w:t>
      </w:r>
      <w:r w:rsidRPr="006F3FFC">
        <w:rPr>
          <w:sz w:val="28"/>
          <w:szCs w:val="28"/>
        </w:rPr>
        <w:t xml:space="preserve">est une occasion de rendre grâce à Dieu pour le chemin parcouru, mais aussi de nous interroger : après cent ans de mission, quelle est notre responsabilité aujourd’hui ? Que signifie être missionnaire dans une région où les chrétiens vivent au milieu d’une population majoritairement </w:t>
      </w:r>
      <w:r w:rsidR="006F3FFC">
        <w:rPr>
          <w:sz w:val="28"/>
          <w:szCs w:val="28"/>
        </w:rPr>
        <w:t>non-chrétienne</w:t>
      </w:r>
      <w:r w:rsidRPr="006F3FFC">
        <w:rPr>
          <w:sz w:val="28"/>
          <w:szCs w:val="28"/>
        </w:rPr>
        <w:t xml:space="preserve"> ? Comment témoigner du Christ sans peur, sans agressivité et sans mépris envers ceux qui ne partagent pas notre foi ?</w:t>
      </w:r>
      <w:r w:rsidR="006F3FFC">
        <w:rPr>
          <w:sz w:val="28"/>
          <w:szCs w:val="28"/>
        </w:rPr>
        <w:t xml:space="preserve"> </w:t>
      </w:r>
      <w:r w:rsidRPr="006F3FFC">
        <w:rPr>
          <w:sz w:val="28"/>
          <w:szCs w:val="28"/>
        </w:rPr>
        <w:t>Les lectures de ce jour nous apportent des réponses profondes et éclairantes.</w:t>
      </w:r>
    </w:p>
    <w:p w14:paraId="138EAEA0" w14:textId="1FBEF3C9" w:rsidR="00F06E90" w:rsidRPr="006F3FFC" w:rsidRDefault="00F06E90" w:rsidP="006F3FFC">
      <w:pPr>
        <w:spacing w:line="360" w:lineRule="auto"/>
        <w:ind w:left="1" w:hanging="3"/>
        <w:jc w:val="both"/>
        <w:rPr>
          <w:sz w:val="28"/>
          <w:szCs w:val="28"/>
        </w:rPr>
      </w:pPr>
      <w:r w:rsidRPr="006F3FFC">
        <w:rPr>
          <w:sz w:val="28"/>
          <w:szCs w:val="28"/>
        </w:rPr>
        <w:t>Dans la première lecture</w:t>
      </w:r>
      <w:r w:rsidR="006F3FFC">
        <w:rPr>
          <w:sz w:val="28"/>
          <w:szCs w:val="28"/>
        </w:rPr>
        <w:t xml:space="preserve"> en effet</w:t>
      </w:r>
      <w:r w:rsidRPr="006F3FFC">
        <w:rPr>
          <w:sz w:val="28"/>
          <w:szCs w:val="28"/>
        </w:rPr>
        <w:t>, saint Paul</w:t>
      </w:r>
      <w:r w:rsidR="00F0622C">
        <w:rPr>
          <w:sz w:val="28"/>
          <w:szCs w:val="28"/>
        </w:rPr>
        <w:t>,</w:t>
      </w:r>
      <w:r w:rsidRPr="006F3FFC">
        <w:rPr>
          <w:sz w:val="28"/>
          <w:szCs w:val="28"/>
        </w:rPr>
        <w:t xml:space="preserve"> écri</w:t>
      </w:r>
      <w:r w:rsidR="006F3FFC">
        <w:rPr>
          <w:sz w:val="28"/>
          <w:szCs w:val="28"/>
        </w:rPr>
        <w:t xml:space="preserve">vant </w:t>
      </w:r>
      <w:r w:rsidRPr="006F3FFC">
        <w:rPr>
          <w:sz w:val="28"/>
          <w:szCs w:val="28"/>
        </w:rPr>
        <w:t>aux Éphésiens</w:t>
      </w:r>
      <w:r w:rsidR="00F0622C">
        <w:rPr>
          <w:sz w:val="28"/>
          <w:szCs w:val="28"/>
        </w:rPr>
        <w:t>,</w:t>
      </w:r>
      <w:r w:rsidRPr="006F3FFC">
        <w:rPr>
          <w:sz w:val="28"/>
          <w:szCs w:val="28"/>
        </w:rPr>
        <w:t xml:space="preserve"> rend grâce à Dieu lorsqu’il apprend leur foi au Seigneur Jésus et leur amour envers tous les fidèles.</w:t>
      </w:r>
      <w:r w:rsidR="006F3FFC">
        <w:rPr>
          <w:sz w:val="28"/>
          <w:szCs w:val="28"/>
        </w:rPr>
        <w:t xml:space="preserve"> Il</w:t>
      </w:r>
      <w:r w:rsidRPr="006F3FFC">
        <w:rPr>
          <w:sz w:val="28"/>
          <w:szCs w:val="28"/>
        </w:rPr>
        <w:t xml:space="preserve"> ne commence pas par parler de leurs succès, de leurs richesses ou du nombre de leurs communautés. Il rend grâce pour deux réalités essentielles : </w:t>
      </w:r>
      <w:r w:rsidRPr="009979FD">
        <w:rPr>
          <w:sz w:val="28"/>
          <w:szCs w:val="28"/>
        </w:rPr>
        <w:t xml:space="preserve">la foi au Christ et l’amour </w:t>
      </w:r>
      <w:r w:rsidR="00B67696">
        <w:rPr>
          <w:sz w:val="28"/>
          <w:szCs w:val="28"/>
        </w:rPr>
        <w:t>fraternelle</w:t>
      </w:r>
      <w:r w:rsidRPr="006F3FFC">
        <w:rPr>
          <w:sz w:val="28"/>
          <w:szCs w:val="28"/>
        </w:rPr>
        <w:t>.</w:t>
      </w:r>
      <w:r w:rsidR="006F3FFC">
        <w:rPr>
          <w:sz w:val="28"/>
          <w:szCs w:val="28"/>
        </w:rPr>
        <w:t xml:space="preserve"> </w:t>
      </w:r>
      <w:r w:rsidRPr="006F3FFC">
        <w:rPr>
          <w:sz w:val="28"/>
          <w:szCs w:val="28"/>
        </w:rPr>
        <w:t>Voilà le fondement de toute véritable mission chrétienne !</w:t>
      </w:r>
    </w:p>
    <w:p w14:paraId="01DDDAEE" w14:textId="7257517C" w:rsidR="006F3FFC" w:rsidRDefault="00F06E90" w:rsidP="006F3FFC">
      <w:pPr>
        <w:spacing w:line="360" w:lineRule="auto"/>
        <w:ind w:left="1" w:hanging="3"/>
        <w:jc w:val="both"/>
        <w:rPr>
          <w:sz w:val="28"/>
          <w:szCs w:val="28"/>
        </w:rPr>
      </w:pPr>
      <w:r w:rsidRPr="006F3FFC">
        <w:rPr>
          <w:sz w:val="28"/>
          <w:szCs w:val="28"/>
        </w:rPr>
        <w:t xml:space="preserve">La mission ne </w:t>
      </w:r>
      <w:r w:rsidR="00B67696">
        <w:rPr>
          <w:sz w:val="28"/>
          <w:szCs w:val="28"/>
        </w:rPr>
        <w:t>repose</w:t>
      </w:r>
      <w:r w:rsidRPr="006F3FFC">
        <w:rPr>
          <w:sz w:val="28"/>
          <w:szCs w:val="28"/>
        </w:rPr>
        <w:t xml:space="preserve"> pas </w:t>
      </w:r>
      <w:r w:rsidR="00B67696">
        <w:rPr>
          <w:sz w:val="28"/>
          <w:szCs w:val="28"/>
        </w:rPr>
        <w:t>d’abord sur</w:t>
      </w:r>
      <w:r w:rsidRPr="006F3FFC">
        <w:rPr>
          <w:sz w:val="28"/>
          <w:szCs w:val="28"/>
        </w:rPr>
        <w:t xml:space="preserve"> les moyens financiers, les constructions, les programmes ou les grandes manifestations. Elle commence dans le cœur de celui qui a rencontré le Christ et qui se laisse transformer par son amour.</w:t>
      </w:r>
      <w:r w:rsidR="006F3FFC">
        <w:rPr>
          <w:sz w:val="28"/>
          <w:szCs w:val="28"/>
        </w:rPr>
        <w:t xml:space="preserve"> </w:t>
      </w:r>
    </w:p>
    <w:p w14:paraId="707B5041" w14:textId="4B055BF8" w:rsidR="00F06E90" w:rsidRPr="006F3FFC" w:rsidRDefault="00F06E90" w:rsidP="006F3FFC">
      <w:pPr>
        <w:spacing w:line="360" w:lineRule="auto"/>
        <w:ind w:left="1" w:hanging="3"/>
        <w:jc w:val="both"/>
        <w:rPr>
          <w:sz w:val="28"/>
          <w:szCs w:val="28"/>
        </w:rPr>
      </w:pPr>
      <w:r w:rsidRPr="006F3FFC">
        <w:rPr>
          <w:sz w:val="28"/>
          <w:szCs w:val="28"/>
        </w:rPr>
        <w:lastRenderedPageBreak/>
        <w:t xml:space="preserve">Les Œuvres Pontificales Missionnaires nous rappellent précisément cette vérité : toute l’Église est missionnaire et chaque baptisé </w:t>
      </w:r>
      <w:r w:rsidR="00B67696">
        <w:rPr>
          <w:sz w:val="28"/>
          <w:szCs w:val="28"/>
        </w:rPr>
        <w:t xml:space="preserve">prend </w:t>
      </w:r>
      <w:r w:rsidRPr="006F3FFC">
        <w:rPr>
          <w:sz w:val="28"/>
          <w:szCs w:val="28"/>
        </w:rPr>
        <w:t xml:space="preserve">part </w:t>
      </w:r>
      <w:r w:rsidR="00B67696">
        <w:rPr>
          <w:sz w:val="28"/>
          <w:szCs w:val="28"/>
        </w:rPr>
        <w:t>à</w:t>
      </w:r>
      <w:r w:rsidRPr="006F3FFC">
        <w:rPr>
          <w:sz w:val="28"/>
          <w:szCs w:val="28"/>
        </w:rPr>
        <w:t xml:space="preserve"> l’annonce de l’Évangile. Certains partent vers des terres lointaines ; d’autres restent dans leur village, leur quartier, leur famille ou leur lieu de travail. Mais tous peuvent participer à la mission par la prière, le sacrifice, le partage et le témoignage de leur vie.</w:t>
      </w:r>
    </w:p>
    <w:p w14:paraId="5E307328" w14:textId="20DC1760" w:rsidR="00F06E90" w:rsidRPr="006F3FFC" w:rsidRDefault="00F06E90" w:rsidP="006F3FFC">
      <w:pPr>
        <w:spacing w:line="360" w:lineRule="auto"/>
        <w:ind w:left="1" w:hanging="3"/>
        <w:jc w:val="both"/>
        <w:rPr>
          <w:sz w:val="28"/>
          <w:szCs w:val="28"/>
        </w:rPr>
      </w:pPr>
      <w:r w:rsidRPr="006F3FFC">
        <w:rPr>
          <w:sz w:val="28"/>
          <w:szCs w:val="28"/>
        </w:rPr>
        <w:t xml:space="preserve">Au cours de ces cent années, les OPM ont contribué </w:t>
      </w:r>
      <w:r w:rsidR="00B67696">
        <w:rPr>
          <w:sz w:val="28"/>
          <w:szCs w:val="28"/>
        </w:rPr>
        <w:t>au soutien d</w:t>
      </w:r>
      <w:r w:rsidRPr="006F3FFC">
        <w:rPr>
          <w:sz w:val="28"/>
          <w:szCs w:val="28"/>
        </w:rPr>
        <w:t xml:space="preserve">es communautés chrétiennes, </w:t>
      </w:r>
      <w:r w:rsidR="00B67696">
        <w:rPr>
          <w:sz w:val="28"/>
          <w:szCs w:val="28"/>
        </w:rPr>
        <w:t xml:space="preserve">à </w:t>
      </w:r>
      <w:r w:rsidRPr="006F3FFC">
        <w:rPr>
          <w:sz w:val="28"/>
          <w:szCs w:val="28"/>
        </w:rPr>
        <w:t>la formation des agents pastoraux, l’évangélisation et la solidarité entre les Églises. Nous leur rendons grâce pour cette œuvre.</w:t>
      </w:r>
      <w:r w:rsidR="00CA21BC">
        <w:rPr>
          <w:sz w:val="28"/>
          <w:szCs w:val="28"/>
        </w:rPr>
        <w:t xml:space="preserve"> </w:t>
      </w:r>
      <w:r w:rsidR="00C74936">
        <w:rPr>
          <w:sz w:val="28"/>
          <w:szCs w:val="28"/>
        </w:rPr>
        <w:t>Cependant,</w:t>
      </w:r>
      <w:r w:rsidRPr="006F3FFC">
        <w:rPr>
          <w:sz w:val="28"/>
          <w:szCs w:val="28"/>
        </w:rPr>
        <w:t xml:space="preserve"> ce centenaire nous rappelle aussi que la mission n’est pas terminée. Il reste des cœurs à consoler, des familles à accompagner, des jeunes à former, des communautés à fortifier et des personnes à rejoindre par l’amour du Christ.</w:t>
      </w:r>
    </w:p>
    <w:p w14:paraId="43CC677C" w14:textId="71484AE2" w:rsidR="00F06E90" w:rsidRPr="006F3FFC" w:rsidRDefault="00F06E90" w:rsidP="006F3FFC">
      <w:pPr>
        <w:spacing w:line="360" w:lineRule="auto"/>
        <w:ind w:left="1" w:hanging="3"/>
        <w:jc w:val="both"/>
        <w:rPr>
          <w:b/>
          <w:bCs/>
          <w:sz w:val="28"/>
          <w:szCs w:val="28"/>
        </w:rPr>
      </w:pPr>
      <w:r w:rsidRPr="006F3FFC">
        <w:rPr>
          <w:sz w:val="28"/>
          <w:szCs w:val="28"/>
        </w:rPr>
        <w:t>Frères et sœurs, ne célébrons donc pas seulement cent ans d’histoire</w:t>
      </w:r>
      <w:r w:rsidR="00CA21BC">
        <w:rPr>
          <w:sz w:val="28"/>
          <w:szCs w:val="28"/>
        </w:rPr>
        <w:t> ; c</w:t>
      </w:r>
      <w:r w:rsidRPr="006F3FFC">
        <w:rPr>
          <w:sz w:val="28"/>
          <w:szCs w:val="28"/>
        </w:rPr>
        <w:t>élébrons cent ans de fidélité de Dieu et renouvelons notre engagement pour les années à venir !</w:t>
      </w:r>
    </w:p>
    <w:p w14:paraId="5592BCEE" w14:textId="49C6CD96" w:rsidR="00F06E90" w:rsidRPr="006F3FFC" w:rsidRDefault="00CA21BC" w:rsidP="006F3FFC">
      <w:pPr>
        <w:spacing w:line="360" w:lineRule="auto"/>
        <w:ind w:left="1" w:hanging="3"/>
        <w:jc w:val="both"/>
        <w:rPr>
          <w:sz w:val="28"/>
          <w:szCs w:val="28"/>
        </w:rPr>
      </w:pPr>
      <w:r>
        <w:rPr>
          <w:sz w:val="28"/>
          <w:szCs w:val="28"/>
        </w:rPr>
        <w:t xml:space="preserve">Nous avons choisi </w:t>
      </w:r>
      <w:r w:rsidR="00B67696">
        <w:rPr>
          <w:sz w:val="28"/>
          <w:szCs w:val="28"/>
        </w:rPr>
        <w:t xml:space="preserve">pour l’année </w:t>
      </w:r>
      <w:r>
        <w:rPr>
          <w:sz w:val="28"/>
          <w:szCs w:val="28"/>
        </w:rPr>
        <w:t>pastoral</w:t>
      </w:r>
      <w:r w:rsidR="00B67696">
        <w:rPr>
          <w:sz w:val="28"/>
          <w:szCs w:val="28"/>
        </w:rPr>
        <w:t>e</w:t>
      </w:r>
      <w:r>
        <w:rPr>
          <w:sz w:val="28"/>
          <w:szCs w:val="28"/>
        </w:rPr>
        <w:t xml:space="preserve"> 2026-2027</w:t>
      </w:r>
      <w:r w:rsidR="00B67696">
        <w:rPr>
          <w:sz w:val="28"/>
          <w:szCs w:val="28"/>
        </w:rPr>
        <w:t xml:space="preserve"> le thème suivant</w:t>
      </w:r>
      <w:r>
        <w:rPr>
          <w:sz w:val="28"/>
          <w:szCs w:val="28"/>
        </w:rPr>
        <w:t> : « </w:t>
      </w:r>
      <w:r>
        <w:rPr>
          <w:i/>
          <w:iCs/>
          <w:sz w:val="28"/>
          <w:szCs w:val="28"/>
        </w:rPr>
        <w:t xml:space="preserve">Confiance ! C’est moi ! N’ayez pas peur ». </w:t>
      </w:r>
      <w:r>
        <w:rPr>
          <w:sz w:val="28"/>
          <w:szCs w:val="28"/>
        </w:rPr>
        <w:t>Et justement, d</w:t>
      </w:r>
      <w:r w:rsidR="00F06E90" w:rsidRPr="006F3FFC">
        <w:rPr>
          <w:sz w:val="28"/>
          <w:szCs w:val="28"/>
        </w:rPr>
        <w:t>ans l’Évangile, Jésus déclare :</w:t>
      </w:r>
      <w:r>
        <w:rPr>
          <w:sz w:val="28"/>
          <w:szCs w:val="28"/>
        </w:rPr>
        <w:t xml:space="preserve"> </w:t>
      </w:r>
      <w:r w:rsidR="00F06E90" w:rsidRPr="006F3FFC">
        <w:rPr>
          <w:sz w:val="28"/>
          <w:szCs w:val="28"/>
        </w:rPr>
        <w:t xml:space="preserve">« </w:t>
      </w:r>
      <w:r w:rsidR="00F06E90" w:rsidRPr="00CA21BC">
        <w:rPr>
          <w:i/>
          <w:iCs/>
          <w:sz w:val="28"/>
          <w:szCs w:val="28"/>
        </w:rPr>
        <w:t>Celui qui se sera prononcé pour moi devant les hommes, le Fils de l’homme aussi se prononcera pour lui devant les anges de Dieu.</w:t>
      </w:r>
      <w:r w:rsidR="00F06E90" w:rsidRPr="006F3FFC">
        <w:rPr>
          <w:sz w:val="28"/>
          <w:szCs w:val="28"/>
        </w:rPr>
        <w:t xml:space="preserve"> »</w:t>
      </w:r>
      <w:r>
        <w:rPr>
          <w:sz w:val="28"/>
          <w:szCs w:val="28"/>
        </w:rPr>
        <w:t>. Dans notre contexte de première évangélisation, c</w:t>
      </w:r>
      <w:r w:rsidR="00F06E90" w:rsidRPr="006F3FFC">
        <w:rPr>
          <w:sz w:val="28"/>
          <w:szCs w:val="28"/>
        </w:rPr>
        <w:t xml:space="preserve">ette parole nous interpelle </w:t>
      </w:r>
      <w:r>
        <w:rPr>
          <w:sz w:val="28"/>
          <w:szCs w:val="28"/>
        </w:rPr>
        <w:t>tous : prêtres, religieux, religieuses, catéchistes ou animateurs, fidèles-laïcs, etc.</w:t>
      </w:r>
    </w:p>
    <w:p w14:paraId="7A5D141B" w14:textId="6A4316E1" w:rsidR="00F06E90" w:rsidRPr="006F3FFC" w:rsidRDefault="00F06E90" w:rsidP="006F3FFC">
      <w:pPr>
        <w:spacing w:line="360" w:lineRule="auto"/>
        <w:ind w:left="1" w:hanging="3"/>
        <w:jc w:val="both"/>
        <w:rPr>
          <w:sz w:val="28"/>
          <w:szCs w:val="28"/>
        </w:rPr>
      </w:pPr>
      <w:r w:rsidRPr="006F3FFC">
        <w:rPr>
          <w:sz w:val="28"/>
          <w:szCs w:val="28"/>
        </w:rPr>
        <w:t xml:space="preserve">Être chrétien dans une région </w:t>
      </w:r>
      <w:r w:rsidR="00CA21BC">
        <w:rPr>
          <w:sz w:val="28"/>
          <w:szCs w:val="28"/>
        </w:rPr>
        <w:t>majoritairement non</w:t>
      </w:r>
      <w:r w:rsidR="00B67696">
        <w:rPr>
          <w:sz w:val="28"/>
          <w:szCs w:val="28"/>
        </w:rPr>
        <w:t xml:space="preserve"> </w:t>
      </w:r>
      <w:r w:rsidR="00CA21BC">
        <w:rPr>
          <w:sz w:val="28"/>
          <w:szCs w:val="28"/>
        </w:rPr>
        <w:t xml:space="preserve">chrétienne </w:t>
      </w:r>
      <w:r w:rsidRPr="006F3FFC">
        <w:rPr>
          <w:sz w:val="28"/>
          <w:szCs w:val="28"/>
        </w:rPr>
        <w:t>peut parfois représenter un défi. Il peut arriver que nous soyons minoritaires, incompris ou confrontés à des difficultés dans la pratique de notre foi. Certains peuvent être tentés de cacher leur identité chrétienne par peur du regard des autres. D’autres peuvent, au contraire, être tentés de répondre aux incompréhensions par la provocation ou le rejet.</w:t>
      </w:r>
      <w:r w:rsidR="00CA21BC">
        <w:rPr>
          <w:sz w:val="28"/>
          <w:szCs w:val="28"/>
        </w:rPr>
        <w:t xml:space="preserve"> </w:t>
      </w:r>
      <w:r w:rsidRPr="006F3FFC">
        <w:rPr>
          <w:sz w:val="28"/>
          <w:szCs w:val="28"/>
        </w:rPr>
        <w:t>Jésus</w:t>
      </w:r>
      <w:r w:rsidR="00CA21BC">
        <w:rPr>
          <w:sz w:val="28"/>
          <w:szCs w:val="28"/>
        </w:rPr>
        <w:t>, lui,</w:t>
      </w:r>
      <w:r w:rsidRPr="006F3FFC">
        <w:rPr>
          <w:sz w:val="28"/>
          <w:szCs w:val="28"/>
        </w:rPr>
        <w:t xml:space="preserve"> nous invite à choisir une autre voie : celle du témoignage courageux</w:t>
      </w:r>
      <w:r w:rsidR="00B67696">
        <w:rPr>
          <w:sz w:val="28"/>
          <w:szCs w:val="28"/>
        </w:rPr>
        <w:t xml:space="preserve"> et </w:t>
      </w:r>
      <w:r w:rsidRPr="006F3FFC">
        <w:rPr>
          <w:sz w:val="28"/>
          <w:szCs w:val="28"/>
        </w:rPr>
        <w:t>humble</w:t>
      </w:r>
      <w:r w:rsidR="00B67696">
        <w:rPr>
          <w:sz w:val="28"/>
          <w:szCs w:val="28"/>
        </w:rPr>
        <w:t>,</w:t>
      </w:r>
      <w:r w:rsidRPr="006F3FFC">
        <w:rPr>
          <w:sz w:val="28"/>
          <w:szCs w:val="28"/>
        </w:rPr>
        <w:t xml:space="preserve"> celle de la fidélité, </w:t>
      </w:r>
      <w:r w:rsidR="00B67696">
        <w:rPr>
          <w:sz w:val="28"/>
          <w:szCs w:val="28"/>
        </w:rPr>
        <w:t>vécue dans</w:t>
      </w:r>
      <w:r w:rsidRPr="006F3FFC">
        <w:rPr>
          <w:sz w:val="28"/>
          <w:szCs w:val="28"/>
        </w:rPr>
        <w:t xml:space="preserve"> l’amour.</w:t>
      </w:r>
    </w:p>
    <w:p w14:paraId="2BA37A16" w14:textId="78769008" w:rsidR="00F06E90" w:rsidRPr="006F3FFC" w:rsidRDefault="00F06E90" w:rsidP="006F3FFC">
      <w:pPr>
        <w:spacing w:line="360" w:lineRule="auto"/>
        <w:ind w:left="1" w:hanging="3"/>
        <w:jc w:val="both"/>
        <w:rPr>
          <w:sz w:val="28"/>
          <w:szCs w:val="28"/>
        </w:rPr>
      </w:pPr>
      <w:r w:rsidRPr="006F3FFC">
        <w:rPr>
          <w:sz w:val="28"/>
          <w:szCs w:val="28"/>
        </w:rPr>
        <w:t>Se prononcer pour le Christ ne signifie pas nécessairement parler plus fort que les autres</w:t>
      </w:r>
      <w:r w:rsidR="0031663E">
        <w:rPr>
          <w:sz w:val="28"/>
          <w:szCs w:val="28"/>
        </w:rPr>
        <w:t> ; c</w:t>
      </w:r>
      <w:r w:rsidRPr="006F3FFC">
        <w:rPr>
          <w:sz w:val="28"/>
          <w:szCs w:val="28"/>
        </w:rPr>
        <w:t>ela signifie vivre de telle manière que notre existence rende visible sa présence</w:t>
      </w:r>
      <w:r w:rsidR="0031663E">
        <w:rPr>
          <w:sz w:val="28"/>
          <w:szCs w:val="28"/>
        </w:rPr>
        <w:t>. Se prononcer pour le Christ, c</w:t>
      </w:r>
      <w:r w:rsidRPr="006F3FFC">
        <w:rPr>
          <w:sz w:val="28"/>
          <w:szCs w:val="28"/>
        </w:rPr>
        <w:t>’est témoigner d</w:t>
      </w:r>
      <w:r w:rsidR="0031663E">
        <w:rPr>
          <w:sz w:val="28"/>
          <w:szCs w:val="28"/>
        </w:rPr>
        <w:t>e Lui</w:t>
      </w:r>
      <w:r w:rsidRPr="006F3FFC">
        <w:rPr>
          <w:sz w:val="28"/>
          <w:szCs w:val="28"/>
        </w:rPr>
        <w:t xml:space="preserve"> lorsque nous refusons la corruption, même si elle semble être devenue une habitude. C’est témoigner du Christ lorsque nous choisissons la vérité plutôt que le mensonge</w:t>
      </w:r>
      <w:r w:rsidR="0031663E">
        <w:rPr>
          <w:sz w:val="28"/>
          <w:szCs w:val="28"/>
        </w:rPr>
        <w:t> ; c</w:t>
      </w:r>
      <w:r w:rsidRPr="006F3FFC">
        <w:rPr>
          <w:sz w:val="28"/>
          <w:szCs w:val="28"/>
        </w:rPr>
        <w:t>’est témoigner du Christ lorsque nous pardonnons à celui qui nous a offensés, lorsque nous aidons une personne pauvre sans demander sa religion, lorsque nous défendons la dignité d’un être humain et lorsque nous travaillons pour la paix entre les familles et les communautés.</w:t>
      </w:r>
    </w:p>
    <w:p w14:paraId="68ECCE18" w14:textId="1B9AFD2C" w:rsidR="00F06E90" w:rsidRPr="006F3FFC" w:rsidRDefault="00F06E90" w:rsidP="006F3FFC">
      <w:pPr>
        <w:spacing w:line="360" w:lineRule="auto"/>
        <w:ind w:left="1" w:hanging="3"/>
        <w:jc w:val="both"/>
        <w:rPr>
          <w:sz w:val="28"/>
          <w:szCs w:val="28"/>
        </w:rPr>
      </w:pPr>
      <w:r w:rsidRPr="006F3FFC">
        <w:rPr>
          <w:sz w:val="28"/>
          <w:szCs w:val="28"/>
        </w:rPr>
        <w:t xml:space="preserve">Dans une </w:t>
      </w:r>
      <w:r w:rsidR="00B67696">
        <w:rPr>
          <w:sz w:val="28"/>
          <w:szCs w:val="28"/>
        </w:rPr>
        <w:t>région</w:t>
      </w:r>
      <w:r w:rsidRPr="006F3FFC">
        <w:rPr>
          <w:sz w:val="28"/>
          <w:szCs w:val="28"/>
        </w:rPr>
        <w:t xml:space="preserve"> </w:t>
      </w:r>
      <w:r w:rsidR="00B67696">
        <w:rPr>
          <w:sz w:val="28"/>
          <w:szCs w:val="28"/>
        </w:rPr>
        <w:t>où la population est majoritairement musulmane</w:t>
      </w:r>
      <w:r w:rsidRPr="006F3FFC">
        <w:rPr>
          <w:sz w:val="28"/>
          <w:szCs w:val="28"/>
        </w:rPr>
        <w:t>, notre première prédication doit être celle d’une vie cohérente avec l’Évangile.</w:t>
      </w:r>
      <w:r w:rsidR="0031663E">
        <w:rPr>
          <w:sz w:val="28"/>
          <w:szCs w:val="28"/>
        </w:rPr>
        <w:t xml:space="preserve"> </w:t>
      </w:r>
      <w:r w:rsidRPr="006F3FFC">
        <w:rPr>
          <w:sz w:val="28"/>
          <w:szCs w:val="28"/>
        </w:rPr>
        <w:t>Nos voisins musulmans doivent pouvoir reconnaître, à travers notre comportement, que notre foi nous rend plus honnêtes, plus accueillants, plus justes et plus attentifs aux souffrances des autres.</w:t>
      </w:r>
      <w:r w:rsidR="0031663E">
        <w:rPr>
          <w:sz w:val="28"/>
          <w:szCs w:val="28"/>
        </w:rPr>
        <w:t xml:space="preserve"> Un</w:t>
      </w:r>
      <w:r w:rsidRPr="0031663E">
        <w:rPr>
          <w:sz w:val="28"/>
          <w:szCs w:val="28"/>
        </w:rPr>
        <w:t xml:space="preserve"> chrétien n’a pas besoin de mépriser la foi de son voisin pour demeurer fidèle au Christ. Il n’a pas besoin </w:t>
      </w:r>
      <w:r w:rsidR="0031663E">
        <w:rPr>
          <w:sz w:val="28"/>
          <w:szCs w:val="28"/>
        </w:rPr>
        <w:t xml:space="preserve">non plus </w:t>
      </w:r>
      <w:r w:rsidRPr="0031663E">
        <w:rPr>
          <w:sz w:val="28"/>
          <w:szCs w:val="28"/>
        </w:rPr>
        <w:t>d’humilier l’autre pour témoigner de la vérité qu’il a reçue.</w:t>
      </w:r>
      <w:r w:rsidR="0031663E">
        <w:rPr>
          <w:sz w:val="28"/>
          <w:szCs w:val="28"/>
        </w:rPr>
        <w:t xml:space="preserve"> </w:t>
      </w:r>
      <w:r w:rsidRPr="006F3FFC">
        <w:rPr>
          <w:sz w:val="28"/>
          <w:szCs w:val="28"/>
        </w:rPr>
        <w:t>Notre mission n’est pas de créer des ennemis, mais de faire connaître l’amour de Dieu</w:t>
      </w:r>
      <w:r w:rsidR="0031663E">
        <w:rPr>
          <w:sz w:val="28"/>
          <w:szCs w:val="28"/>
        </w:rPr>
        <w:t xml:space="preserve"> ; nous n’avons pas à </w:t>
      </w:r>
      <w:r w:rsidRPr="006F3FFC">
        <w:rPr>
          <w:sz w:val="28"/>
          <w:szCs w:val="28"/>
        </w:rPr>
        <w:t xml:space="preserve">entretenir les divisions, mais </w:t>
      </w:r>
      <w:r w:rsidR="00B67696">
        <w:rPr>
          <w:sz w:val="28"/>
          <w:szCs w:val="28"/>
        </w:rPr>
        <w:t>à</w:t>
      </w:r>
      <w:r w:rsidRPr="006F3FFC">
        <w:rPr>
          <w:sz w:val="28"/>
          <w:szCs w:val="28"/>
        </w:rPr>
        <w:t xml:space="preserve"> contribuer à construire une société où chacun peut vivre sa foi dans la liberté, la dignité et le respect mutuel.</w:t>
      </w:r>
      <w:r w:rsidR="0031663E">
        <w:rPr>
          <w:sz w:val="28"/>
          <w:szCs w:val="28"/>
        </w:rPr>
        <w:t xml:space="preserve"> C’est dans ce sens que nous pensons organiser samedi prochain, dans la salle de conférence de la direction départementale de la santé, une rencontre œcuménique</w:t>
      </w:r>
      <w:r w:rsidR="00D64CF9">
        <w:rPr>
          <w:sz w:val="28"/>
          <w:szCs w:val="28"/>
        </w:rPr>
        <w:t xml:space="preserve"> et</w:t>
      </w:r>
      <w:r w:rsidR="0031663E">
        <w:rPr>
          <w:sz w:val="28"/>
          <w:szCs w:val="28"/>
        </w:rPr>
        <w:t xml:space="preserve"> interreligieu</w:t>
      </w:r>
      <w:r w:rsidR="00D64CF9">
        <w:rPr>
          <w:sz w:val="28"/>
          <w:szCs w:val="28"/>
        </w:rPr>
        <w:t>se</w:t>
      </w:r>
      <w:r w:rsidR="0031663E">
        <w:rPr>
          <w:sz w:val="28"/>
          <w:szCs w:val="28"/>
        </w:rPr>
        <w:t xml:space="preserve">. </w:t>
      </w:r>
    </w:p>
    <w:p w14:paraId="61340B05" w14:textId="73136AE4" w:rsidR="00F06E90" w:rsidRPr="006F3FFC" w:rsidRDefault="00F06E90" w:rsidP="006F3FFC">
      <w:pPr>
        <w:spacing w:line="360" w:lineRule="auto"/>
        <w:ind w:left="1" w:hanging="3"/>
        <w:jc w:val="both"/>
        <w:rPr>
          <w:sz w:val="28"/>
          <w:szCs w:val="28"/>
        </w:rPr>
      </w:pPr>
      <w:r w:rsidRPr="006F3FFC">
        <w:rPr>
          <w:sz w:val="28"/>
          <w:szCs w:val="28"/>
        </w:rPr>
        <w:t>Dans la suite de l’Évangile, Jésus ajoute que, lorsqu'ils seront conduits devant les autorités, ses disciples ne doivent pas se tourmenter à l’avance sur ce qu’ils auront à dire, car l’Esprit Saint leur enseignera ce qu’il faudra dire.</w:t>
      </w:r>
      <w:r w:rsidR="00115D92">
        <w:rPr>
          <w:sz w:val="28"/>
          <w:szCs w:val="28"/>
        </w:rPr>
        <w:t xml:space="preserve"> </w:t>
      </w:r>
      <w:r w:rsidRPr="006F3FFC">
        <w:rPr>
          <w:sz w:val="28"/>
          <w:szCs w:val="28"/>
        </w:rPr>
        <w:t>Cette promesse ne signifie pas que le chrétien doit se dispenser de se former, de réfléchir ou de se préparer</w:t>
      </w:r>
      <w:r w:rsidR="00115D92">
        <w:rPr>
          <w:sz w:val="28"/>
          <w:szCs w:val="28"/>
        </w:rPr>
        <w:t> ; e</w:t>
      </w:r>
      <w:r w:rsidRPr="006F3FFC">
        <w:rPr>
          <w:sz w:val="28"/>
          <w:szCs w:val="28"/>
        </w:rPr>
        <w:t xml:space="preserve">lle </w:t>
      </w:r>
      <w:r w:rsidR="00115D92">
        <w:rPr>
          <w:sz w:val="28"/>
          <w:szCs w:val="28"/>
        </w:rPr>
        <w:t>voudrait dire</w:t>
      </w:r>
      <w:r w:rsidRPr="006F3FFC">
        <w:rPr>
          <w:sz w:val="28"/>
          <w:szCs w:val="28"/>
        </w:rPr>
        <w:t xml:space="preserve"> que, dans les moments difficiles, nous ne sommes pas abandonnés à nos seules forces.</w:t>
      </w:r>
    </w:p>
    <w:p w14:paraId="68303A24" w14:textId="25C24E34" w:rsidR="00F06E90" w:rsidRPr="006F3FFC" w:rsidRDefault="00F06E90" w:rsidP="006F3FFC">
      <w:pPr>
        <w:spacing w:line="360" w:lineRule="auto"/>
        <w:ind w:left="1" w:hanging="3"/>
        <w:jc w:val="both"/>
        <w:rPr>
          <w:sz w:val="28"/>
          <w:szCs w:val="28"/>
        </w:rPr>
      </w:pPr>
      <w:r w:rsidRPr="006F3FFC">
        <w:rPr>
          <w:sz w:val="28"/>
          <w:szCs w:val="28"/>
        </w:rPr>
        <w:t>La mission comporte des épreuves. Il faut parfois du courage pour affirmer sa foi, de la patience pour supporter les incompréhensions et de la sagesse pour répondre à des paroles blessantes sans entrer dans la violence.</w:t>
      </w:r>
      <w:r w:rsidR="00115D92">
        <w:rPr>
          <w:sz w:val="28"/>
          <w:szCs w:val="28"/>
        </w:rPr>
        <w:t xml:space="preserve"> </w:t>
      </w:r>
      <w:r w:rsidRPr="006F3FFC">
        <w:rPr>
          <w:sz w:val="28"/>
          <w:szCs w:val="28"/>
        </w:rPr>
        <w:t>L’Esprit Saint nous aide à discerner les paroles qui construisent et celles qui détruisent, les attitudes qui rapprochent et celles qui éloignent.</w:t>
      </w:r>
      <w:r w:rsidR="00115D92">
        <w:rPr>
          <w:sz w:val="28"/>
          <w:szCs w:val="28"/>
        </w:rPr>
        <w:t xml:space="preserve"> </w:t>
      </w:r>
      <w:r w:rsidRPr="006F3FFC">
        <w:rPr>
          <w:sz w:val="28"/>
          <w:szCs w:val="28"/>
        </w:rPr>
        <w:t>Il nous apprend à ne pas confondre le courage avec l’arrogance</w:t>
      </w:r>
      <w:r w:rsidR="00115D92">
        <w:rPr>
          <w:sz w:val="28"/>
          <w:szCs w:val="28"/>
        </w:rPr>
        <w:t> ;</w:t>
      </w:r>
      <w:r w:rsidRPr="006F3FFC">
        <w:rPr>
          <w:sz w:val="28"/>
          <w:szCs w:val="28"/>
        </w:rPr>
        <w:t xml:space="preserve"> ni la fidélité avec l’intolérance.</w:t>
      </w:r>
      <w:r w:rsidR="00115D92">
        <w:rPr>
          <w:sz w:val="28"/>
          <w:szCs w:val="28"/>
        </w:rPr>
        <w:t xml:space="preserve"> L’Esprit reçu au baptême et à la confirmation </w:t>
      </w:r>
      <w:r w:rsidRPr="006F3FFC">
        <w:rPr>
          <w:sz w:val="28"/>
          <w:szCs w:val="28"/>
        </w:rPr>
        <w:t>nous donne la force de rester fidèles au Christ</w:t>
      </w:r>
      <w:r w:rsidR="00115D92">
        <w:rPr>
          <w:sz w:val="28"/>
          <w:szCs w:val="28"/>
        </w:rPr>
        <w:t>,</w:t>
      </w:r>
      <w:r w:rsidRPr="006F3FFC">
        <w:rPr>
          <w:sz w:val="28"/>
          <w:szCs w:val="28"/>
        </w:rPr>
        <w:t xml:space="preserve"> même lorsque notre témoignage est difficile, et il nous apprend à aimer même ceux qui ne comprennent pas notre foi.</w:t>
      </w:r>
    </w:p>
    <w:p w14:paraId="46A4BF53" w14:textId="23D7FED7" w:rsidR="00F06E90" w:rsidRPr="006F3FFC" w:rsidRDefault="00F06E90" w:rsidP="006F3FFC">
      <w:pPr>
        <w:spacing w:line="360" w:lineRule="auto"/>
        <w:ind w:left="1" w:hanging="3"/>
        <w:jc w:val="both"/>
        <w:rPr>
          <w:b/>
          <w:bCs/>
          <w:sz w:val="28"/>
          <w:szCs w:val="28"/>
        </w:rPr>
      </w:pPr>
      <w:r w:rsidRPr="006F3FFC">
        <w:rPr>
          <w:sz w:val="28"/>
          <w:szCs w:val="28"/>
        </w:rPr>
        <w:t xml:space="preserve">En célébrant le centenaire des OPM, demandons donc une nouvelle effusion de l’Esprit Saint sur nos communautés. Que nos catéchistes </w:t>
      </w:r>
      <w:r w:rsidR="00115D92">
        <w:rPr>
          <w:sz w:val="28"/>
          <w:szCs w:val="28"/>
        </w:rPr>
        <w:t xml:space="preserve">ou animateurs </w:t>
      </w:r>
      <w:r w:rsidRPr="006F3FFC">
        <w:rPr>
          <w:sz w:val="28"/>
          <w:szCs w:val="28"/>
        </w:rPr>
        <w:t>soient fortifiés ! Que nos prêtres, nos religieux et nos religieuses soient renouvelés dans leur zèle missionnaire ! Que les familles chrétiennes deviennent des lieux de prière, de pardon et de transmission de la foi ! Que nos jeunes découvrent qu’être chrétien n’est pas une honte à cacher, mais un appel à vivre dans la vérité, la liberté intérieure et l’amour !</w:t>
      </w:r>
      <w:r w:rsidR="00115D92">
        <w:rPr>
          <w:sz w:val="28"/>
          <w:szCs w:val="28"/>
        </w:rPr>
        <w:t xml:space="preserve"> Et surtout, </w:t>
      </w:r>
      <w:r w:rsidRPr="006F3FFC">
        <w:rPr>
          <w:sz w:val="28"/>
          <w:szCs w:val="28"/>
        </w:rPr>
        <w:t xml:space="preserve">demandons à l’Esprit Saint de nous apprendre à rencontrer nos frères et sœurs </w:t>
      </w:r>
      <w:r w:rsidR="00115D92">
        <w:rPr>
          <w:sz w:val="28"/>
          <w:szCs w:val="28"/>
        </w:rPr>
        <w:t xml:space="preserve">d’autres confessions, </w:t>
      </w:r>
      <w:r w:rsidRPr="006F3FFC">
        <w:rPr>
          <w:sz w:val="28"/>
          <w:szCs w:val="28"/>
        </w:rPr>
        <w:t>avec respect, sans peur et sans préjugés, tout en demeurant fidèles à notre identité chrétienne.</w:t>
      </w:r>
    </w:p>
    <w:p w14:paraId="4F10CCE0" w14:textId="221198F6" w:rsidR="00F06E90" w:rsidRPr="006F3FFC" w:rsidRDefault="00115D92" w:rsidP="006F3FFC">
      <w:pPr>
        <w:spacing w:line="360" w:lineRule="auto"/>
        <w:ind w:left="1" w:hanging="3"/>
        <w:jc w:val="both"/>
        <w:rPr>
          <w:sz w:val="28"/>
          <w:szCs w:val="28"/>
        </w:rPr>
      </w:pPr>
      <w:r>
        <w:rPr>
          <w:sz w:val="28"/>
          <w:szCs w:val="28"/>
        </w:rPr>
        <w:t>Pour revenir à</w:t>
      </w:r>
      <w:r w:rsidR="00F06E90" w:rsidRPr="006F3FFC">
        <w:rPr>
          <w:sz w:val="28"/>
          <w:szCs w:val="28"/>
        </w:rPr>
        <w:t xml:space="preserve"> la première lecture, saint Paul prie pour que Dieu donne aux Éphésiens un esprit de sagesse et de révélation, afin qu’ils le connaissent véritablement. Il demande aussi que les yeux de leur cœur soient illuminés.</w:t>
      </w:r>
      <w:r>
        <w:rPr>
          <w:sz w:val="28"/>
          <w:szCs w:val="28"/>
        </w:rPr>
        <w:t xml:space="preserve"> </w:t>
      </w:r>
      <w:r w:rsidR="00F06E90" w:rsidRPr="006F3FFC">
        <w:rPr>
          <w:sz w:val="28"/>
          <w:szCs w:val="28"/>
        </w:rPr>
        <w:t>Cette prière est essentielle pour notre célébration.</w:t>
      </w:r>
    </w:p>
    <w:p w14:paraId="4F876170" w14:textId="2645EC4A" w:rsidR="00F06E90" w:rsidRPr="006F3FFC" w:rsidRDefault="00F06E90" w:rsidP="006F3FFC">
      <w:pPr>
        <w:spacing w:line="360" w:lineRule="auto"/>
        <w:ind w:left="1" w:hanging="3"/>
        <w:jc w:val="both"/>
        <w:rPr>
          <w:sz w:val="28"/>
          <w:szCs w:val="28"/>
        </w:rPr>
      </w:pPr>
      <w:r w:rsidRPr="006F3FFC">
        <w:rPr>
          <w:sz w:val="28"/>
          <w:szCs w:val="28"/>
        </w:rPr>
        <w:t>Nous pouvons connaître beaucoup de choses sur la mission sans avoir véritablement compris son esprit</w:t>
      </w:r>
      <w:r w:rsidR="00115D92">
        <w:rPr>
          <w:sz w:val="28"/>
          <w:szCs w:val="28"/>
        </w:rPr>
        <w:t> ; n</w:t>
      </w:r>
      <w:r w:rsidRPr="006F3FFC">
        <w:rPr>
          <w:sz w:val="28"/>
          <w:szCs w:val="28"/>
        </w:rPr>
        <w:t>ous pouvons organiser de nombreuses activités missionnaires sans toujours nous laisser transformer intérieurement.</w:t>
      </w:r>
      <w:r w:rsidR="00115D92">
        <w:rPr>
          <w:sz w:val="28"/>
          <w:szCs w:val="28"/>
        </w:rPr>
        <w:t xml:space="preserve"> </w:t>
      </w:r>
      <w:r w:rsidRPr="006F3FFC">
        <w:rPr>
          <w:sz w:val="28"/>
          <w:szCs w:val="28"/>
        </w:rPr>
        <w:t>C’est pourquoi Paul nous invite à demander à Dieu d’ouvrir les yeux de notre cœur</w:t>
      </w:r>
      <w:r w:rsidR="00115D92">
        <w:rPr>
          <w:sz w:val="28"/>
          <w:szCs w:val="28"/>
        </w:rPr>
        <w:t xml:space="preserve"> pour</w:t>
      </w:r>
      <w:r w:rsidRPr="006F3FFC">
        <w:rPr>
          <w:sz w:val="28"/>
          <w:szCs w:val="28"/>
        </w:rPr>
        <w:t xml:space="preserve"> découvrir que la mission est d’abord l’œuvre de Dieu et que nous sommes ses collaborateurs.</w:t>
      </w:r>
      <w:r w:rsidR="0039152B">
        <w:rPr>
          <w:sz w:val="28"/>
          <w:szCs w:val="28"/>
        </w:rPr>
        <w:t xml:space="preserve"> </w:t>
      </w:r>
      <w:r w:rsidRPr="006F3FFC">
        <w:rPr>
          <w:sz w:val="28"/>
          <w:szCs w:val="28"/>
        </w:rPr>
        <w:t xml:space="preserve">C’est </w:t>
      </w:r>
      <w:r w:rsidR="0039152B">
        <w:rPr>
          <w:sz w:val="28"/>
          <w:szCs w:val="28"/>
        </w:rPr>
        <w:t xml:space="preserve">aussi </w:t>
      </w:r>
      <w:r w:rsidRPr="006F3FFC">
        <w:rPr>
          <w:sz w:val="28"/>
          <w:szCs w:val="28"/>
        </w:rPr>
        <w:t>comprendre que les personnes que nous rencontrons ne sont pas des adversaires à combattre, mais des êtres humains à respecter, à aimer et à servir</w:t>
      </w:r>
      <w:r w:rsidR="0039152B">
        <w:rPr>
          <w:sz w:val="28"/>
          <w:szCs w:val="28"/>
        </w:rPr>
        <w:t xml:space="preserve"> ; </w:t>
      </w:r>
      <w:r w:rsidRPr="006F3FFC">
        <w:rPr>
          <w:sz w:val="28"/>
          <w:szCs w:val="28"/>
        </w:rPr>
        <w:t>C’est reconnaître les besoins réels de nos communautés : le manque de formation chrétienne, la fragilité de certaines familles, les difficultés rencontrées par les jeunes, la pauvreté, les divisions et parfois le découragement.</w:t>
      </w:r>
    </w:p>
    <w:p w14:paraId="1F6E5D7B" w14:textId="3608E3F8" w:rsidR="00F06E90" w:rsidRPr="006F3FFC" w:rsidRDefault="00F06E90" w:rsidP="006F3FFC">
      <w:pPr>
        <w:spacing w:line="360" w:lineRule="auto"/>
        <w:ind w:left="1" w:hanging="3"/>
        <w:jc w:val="both"/>
        <w:rPr>
          <w:sz w:val="28"/>
          <w:szCs w:val="28"/>
        </w:rPr>
      </w:pPr>
      <w:r w:rsidRPr="006F3FFC">
        <w:rPr>
          <w:sz w:val="28"/>
          <w:szCs w:val="28"/>
        </w:rPr>
        <w:t xml:space="preserve">Ouvrir les yeux de notre cœur, c’est aussi comprendre que nos frères et sœurs </w:t>
      </w:r>
      <w:r w:rsidR="0039152B">
        <w:rPr>
          <w:sz w:val="28"/>
          <w:szCs w:val="28"/>
        </w:rPr>
        <w:t>non encore chrétiens</w:t>
      </w:r>
      <w:r w:rsidRPr="006F3FFC">
        <w:rPr>
          <w:sz w:val="28"/>
          <w:szCs w:val="28"/>
        </w:rPr>
        <w:t xml:space="preserve"> ne sont pas tous identiques et qu’il ne faut pas réduire une personne à sa religion. Nous sommes appelés à rencontrer chacun dans sa dignité, à travailler avec les personnes de bonne volonté et à rechercher ensemble ce qui favorise </w:t>
      </w:r>
      <w:r w:rsidR="0039152B">
        <w:rPr>
          <w:sz w:val="28"/>
          <w:szCs w:val="28"/>
        </w:rPr>
        <w:t xml:space="preserve">l’unité, </w:t>
      </w:r>
      <w:r w:rsidRPr="006F3FFC">
        <w:rPr>
          <w:sz w:val="28"/>
          <w:szCs w:val="28"/>
        </w:rPr>
        <w:t>la justice, la paix et le bien commun.</w:t>
      </w:r>
      <w:r w:rsidR="0039152B">
        <w:rPr>
          <w:sz w:val="28"/>
          <w:szCs w:val="28"/>
        </w:rPr>
        <w:t xml:space="preserve"> </w:t>
      </w:r>
      <w:r w:rsidRPr="006F3FFC">
        <w:rPr>
          <w:sz w:val="28"/>
          <w:szCs w:val="28"/>
        </w:rPr>
        <w:t xml:space="preserve">Le dialogue </w:t>
      </w:r>
      <w:r w:rsidR="0039152B">
        <w:rPr>
          <w:sz w:val="28"/>
          <w:szCs w:val="28"/>
        </w:rPr>
        <w:t xml:space="preserve">interreligieux </w:t>
      </w:r>
      <w:r w:rsidRPr="006F3FFC">
        <w:rPr>
          <w:sz w:val="28"/>
          <w:szCs w:val="28"/>
        </w:rPr>
        <w:t>ne nous oblige pas à renoncer à notre foi. Au contraire, un chrétien solidement enraciné dans le Christ</w:t>
      </w:r>
      <w:r w:rsidR="0039152B">
        <w:rPr>
          <w:sz w:val="28"/>
          <w:szCs w:val="28"/>
        </w:rPr>
        <w:t>,</w:t>
      </w:r>
      <w:r w:rsidRPr="006F3FFC">
        <w:rPr>
          <w:sz w:val="28"/>
          <w:szCs w:val="28"/>
        </w:rPr>
        <w:t xml:space="preserve"> peut rencontrer l’autre sans crainte, avec une identité claire et un cœur ouvert.</w:t>
      </w:r>
    </w:p>
    <w:p w14:paraId="24953DD4" w14:textId="2EB84133" w:rsidR="00F06E90" w:rsidRPr="006F3FFC" w:rsidRDefault="00F06E90" w:rsidP="006F3FFC">
      <w:pPr>
        <w:spacing w:line="360" w:lineRule="auto"/>
        <w:ind w:left="1" w:hanging="3"/>
        <w:jc w:val="both"/>
        <w:rPr>
          <w:sz w:val="28"/>
          <w:szCs w:val="28"/>
        </w:rPr>
      </w:pPr>
      <w:r w:rsidRPr="006F3FFC">
        <w:rPr>
          <w:sz w:val="28"/>
          <w:szCs w:val="28"/>
        </w:rPr>
        <w:t>Saint Paul nous rappelle également que le Christ est au-dessus de toute puissance et qu’il est la tête de l’Église, qui est son Corps.</w:t>
      </w:r>
      <w:r w:rsidR="0039152B">
        <w:rPr>
          <w:sz w:val="28"/>
          <w:szCs w:val="28"/>
        </w:rPr>
        <w:t xml:space="preserve"> C’est dire </w:t>
      </w:r>
      <w:r w:rsidRPr="006F3FFC">
        <w:rPr>
          <w:sz w:val="28"/>
          <w:szCs w:val="28"/>
        </w:rPr>
        <w:t>que la mission ne repose pas uniquement sur nos capacités humaines</w:t>
      </w:r>
      <w:r w:rsidR="0039152B">
        <w:rPr>
          <w:sz w:val="28"/>
          <w:szCs w:val="28"/>
        </w:rPr>
        <w:t> ;</w:t>
      </w:r>
      <w:r w:rsidRPr="006F3FFC">
        <w:rPr>
          <w:sz w:val="28"/>
          <w:szCs w:val="28"/>
        </w:rPr>
        <w:t xml:space="preserve"> L’Église appartient au Christ</w:t>
      </w:r>
      <w:r w:rsidR="0039152B">
        <w:rPr>
          <w:sz w:val="28"/>
          <w:szCs w:val="28"/>
        </w:rPr>
        <w:t> ;</w:t>
      </w:r>
      <w:r w:rsidRPr="006F3FFC">
        <w:rPr>
          <w:sz w:val="28"/>
          <w:szCs w:val="28"/>
        </w:rPr>
        <w:t xml:space="preserve"> C’est lui qui la conduit, </w:t>
      </w:r>
      <w:r w:rsidR="0039152B">
        <w:rPr>
          <w:sz w:val="28"/>
          <w:szCs w:val="28"/>
        </w:rPr>
        <w:t xml:space="preserve">qui </w:t>
      </w:r>
      <w:r w:rsidRPr="006F3FFC">
        <w:rPr>
          <w:sz w:val="28"/>
          <w:szCs w:val="28"/>
        </w:rPr>
        <w:t>la soutient et lui donne la force d’avancer.</w:t>
      </w:r>
    </w:p>
    <w:p w14:paraId="0C71BBF2" w14:textId="18C0B7C7" w:rsidR="00F06E90" w:rsidRPr="006F3FFC" w:rsidRDefault="00F06E90" w:rsidP="006F3FFC">
      <w:pPr>
        <w:spacing w:line="360" w:lineRule="auto"/>
        <w:ind w:left="1" w:hanging="3"/>
        <w:jc w:val="both"/>
        <w:rPr>
          <w:sz w:val="28"/>
          <w:szCs w:val="28"/>
        </w:rPr>
      </w:pPr>
      <w:r w:rsidRPr="006F3FFC">
        <w:rPr>
          <w:sz w:val="28"/>
          <w:szCs w:val="28"/>
        </w:rPr>
        <w:t>Lorsque nous nous sentons faibles, souvenons-nous que le Seigneur est avec nous. Lorsque nous avons l’impression d’être peu nombreux, souvenons-nous que la fécondité de la mission ne se mesure pas seulement au nombre de chrétiens. Lorsque nous sommes tentés par le découragement, rappelons-nous que Dieu peut faire germer des fruits là où nous ne les voyons pas encore</w:t>
      </w:r>
      <w:r w:rsidR="0039152B">
        <w:rPr>
          <w:sz w:val="28"/>
          <w:szCs w:val="28"/>
        </w:rPr>
        <w:t> </w:t>
      </w:r>
      <w:proofErr w:type="gramStart"/>
      <w:r w:rsidR="0039152B">
        <w:rPr>
          <w:sz w:val="28"/>
          <w:szCs w:val="28"/>
        </w:rPr>
        <w:t>;  notre</w:t>
      </w:r>
      <w:proofErr w:type="gramEnd"/>
      <w:r w:rsidR="0039152B">
        <w:rPr>
          <w:sz w:val="28"/>
          <w:szCs w:val="28"/>
        </w:rPr>
        <w:t xml:space="preserve"> mission sera simplement de semer le grain de l’Evangile</w:t>
      </w:r>
      <w:r w:rsidRPr="006F3FFC">
        <w:rPr>
          <w:sz w:val="28"/>
          <w:szCs w:val="28"/>
        </w:rPr>
        <w:t>.</w:t>
      </w:r>
    </w:p>
    <w:p w14:paraId="69A46AA3" w14:textId="500AC319" w:rsidR="00F06E90" w:rsidRPr="006F3FFC" w:rsidRDefault="00F06E90" w:rsidP="006F3FFC">
      <w:pPr>
        <w:spacing w:line="360" w:lineRule="auto"/>
        <w:ind w:left="1" w:hanging="3"/>
        <w:jc w:val="both"/>
        <w:rPr>
          <w:sz w:val="28"/>
          <w:szCs w:val="28"/>
        </w:rPr>
      </w:pPr>
      <w:r w:rsidRPr="006F3FFC">
        <w:rPr>
          <w:sz w:val="28"/>
          <w:szCs w:val="28"/>
        </w:rPr>
        <w:t>Frères et sœurs</w:t>
      </w:r>
      <w:r w:rsidR="0039152B">
        <w:rPr>
          <w:sz w:val="28"/>
          <w:szCs w:val="28"/>
        </w:rPr>
        <w:t xml:space="preserve"> dans le Christ</w:t>
      </w:r>
      <w:r w:rsidRPr="006F3FFC">
        <w:rPr>
          <w:sz w:val="28"/>
          <w:szCs w:val="28"/>
        </w:rPr>
        <w:t>, le centenaire des OPM ne doit pas être seulement un anniversaire</w:t>
      </w:r>
      <w:r w:rsidR="0039152B">
        <w:rPr>
          <w:sz w:val="28"/>
          <w:szCs w:val="28"/>
        </w:rPr>
        <w:t> ; i</w:t>
      </w:r>
      <w:r w:rsidRPr="006F3FFC">
        <w:rPr>
          <w:sz w:val="28"/>
          <w:szCs w:val="28"/>
        </w:rPr>
        <w:t>l doit devenir un nouveau départ</w:t>
      </w:r>
      <w:r w:rsidR="0039152B">
        <w:rPr>
          <w:sz w:val="28"/>
          <w:szCs w:val="28"/>
        </w:rPr>
        <w:t xml:space="preserve"> où tout baptisé s’engage</w:t>
      </w:r>
      <w:r w:rsidRPr="006F3FFC">
        <w:rPr>
          <w:sz w:val="28"/>
          <w:szCs w:val="28"/>
        </w:rPr>
        <w:t>.</w:t>
      </w:r>
    </w:p>
    <w:p w14:paraId="6F3F7F73" w14:textId="5803BBFF" w:rsidR="00F06E90" w:rsidRPr="006F3FFC" w:rsidRDefault="00F06E90" w:rsidP="00EE4190">
      <w:pPr>
        <w:spacing w:line="360" w:lineRule="auto"/>
        <w:ind w:left="1" w:hanging="3"/>
        <w:jc w:val="both"/>
        <w:rPr>
          <w:sz w:val="28"/>
          <w:szCs w:val="28"/>
        </w:rPr>
      </w:pPr>
      <w:r w:rsidRPr="006F3FFC">
        <w:rPr>
          <w:sz w:val="28"/>
          <w:szCs w:val="28"/>
        </w:rPr>
        <w:t xml:space="preserve">Après cent ans, le Seigneur pose </w:t>
      </w:r>
      <w:r w:rsidR="0039152B">
        <w:rPr>
          <w:sz w:val="28"/>
          <w:szCs w:val="28"/>
        </w:rPr>
        <w:t xml:space="preserve">à chacun </w:t>
      </w:r>
      <w:r w:rsidRPr="006F3FFC">
        <w:rPr>
          <w:sz w:val="28"/>
          <w:szCs w:val="28"/>
        </w:rPr>
        <w:t xml:space="preserve">une question : </w:t>
      </w:r>
      <w:r w:rsidRPr="0039152B">
        <w:rPr>
          <w:i/>
          <w:iCs/>
          <w:sz w:val="28"/>
          <w:szCs w:val="28"/>
        </w:rPr>
        <w:t>que faites-vous aujourd’hui de la mission que je vous ai confiée</w:t>
      </w:r>
      <w:r w:rsidR="0039152B">
        <w:rPr>
          <w:sz w:val="28"/>
          <w:szCs w:val="28"/>
        </w:rPr>
        <w:t> »</w:t>
      </w:r>
      <w:r w:rsidRPr="0039152B">
        <w:rPr>
          <w:sz w:val="28"/>
          <w:szCs w:val="28"/>
        </w:rPr>
        <w:t xml:space="preserve"> </w:t>
      </w:r>
      <w:r w:rsidRPr="006F3FFC">
        <w:rPr>
          <w:sz w:val="28"/>
          <w:szCs w:val="28"/>
        </w:rPr>
        <w:t>?</w:t>
      </w:r>
      <w:r w:rsidR="00EE4190">
        <w:rPr>
          <w:sz w:val="28"/>
          <w:szCs w:val="28"/>
        </w:rPr>
        <w:t xml:space="preserve"> Nous sommes donc appelés à renouveler notre engagement dans quatre directions :</w:t>
      </w:r>
    </w:p>
    <w:p w14:paraId="720963B3" w14:textId="1589D46B" w:rsidR="00F06E90" w:rsidRPr="006F3FFC" w:rsidRDefault="00F06E90" w:rsidP="006F3FFC">
      <w:pPr>
        <w:spacing w:line="360" w:lineRule="auto"/>
        <w:ind w:left="1" w:hanging="3"/>
        <w:jc w:val="both"/>
        <w:rPr>
          <w:sz w:val="28"/>
          <w:szCs w:val="28"/>
        </w:rPr>
      </w:pPr>
      <w:r w:rsidRPr="00EE4190">
        <w:rPr>
          <w:i/>
          <w:iCs/>
          <w:sz w:val="28"/>
          <w:szCs w:val="28"/>
        </w:rPr>
        <w:t>Premièrement, approfondir notre foi</w:t>
      </w:r>
      <w:r w:rsidRPr="006F3FFC">
        <w:rPr>
          <w:b/>
          <w:bCs/>
          <w:sz w:val="28"/>
          <w:szCs w:val="28"/>
        </w:rPr>
        <w:t>.</w:t>
      </w:r>
      <w:r w:rsidRPr="006F3FFC">
        <w:rPr>
          <w:sz w:val="28"/>
          <w:szCs w:val="28"/>
        </w:rPr>
        <w:t xml:space="preserve"> Nous ne pouvons pas témoigner efficacement du Christ si nous le connaissons mal. Redonnons </w:t>
      </w:r>
      <w:r w:rsidR="00EE4190">
        <w:rPr>
          <w:sz w:val="28"/>
          <w:szCs w:val="28"/>
        </w:rPr>
        <w:t xml:space="preserve">donc </w:t>
      </w:r>
      <w:r w:rsidRPr="006F3FFC">
        <w:rPr>
          <w:sz w:val="28"/>
          <w:szCs w:val="28"/>
        </w:rPr>
        <w:t>à la prière, à la lecture de la Parole de Dieu, à la catéchèse et à la formation chrétienne la place qui leur revient.</w:t>
      </w:r>
    </w:p>
    <w:p w14:paraId="6D42ACDB" w14:textId="73B5C390" w:rsidR="00F06E90" w:rsidRPr="006F3FFC" w:rsidRDefault="00F06E90" w:rsidP="006F3FFC">
      <w:pPr>
        <w:spacing w:line="360" w:lineRule="auto"/>
        <w:ind w:left="1" w:hanging="3"/>
        <w:jc w:val="both"/>
        <w:rPr>
          <w:sz w:val="28"/>
          <w:szCs w:val="28"/>
        </w:rPr>
      </w:pPr>
      <w:r w:rsidRPr="00EE4190">
        <w:rPr>
          <w:i/>
          <w:iCs/>
          <w:sz w:val="28"/>
          <w:szCs w:val="28"/>
        </w:rPr>
        <w:t>Deuxièmement, soutenir la mission par la solidarité</w:t>
      </w:r>
      <w:r w:rsidRPr="006F3FFC">
        <w:rPr>
          <w:b/>
          <w:bCs/>
          <w:sz w:val="28"/>
          <w:szCs w:val="28"/>
        </w:rPr>
        <w:t>.</w:t>
      </w:r>
      <w:r w:rsidRPr="006F3FFC">
        <w:rPr>
          <w:sz w:val="28"/>
          <w:szCs w:val="28"/>
        </w:rPr>
        <w:t xml:space="preserve"> Les OPM nous rappellent que les </w:t>
      </w:r>
      <w:r w:rsidR="00EE4190">
        <w:rPr>
          <w:sz w:val="28"/>
          <w:szCs w:val="28"/>
        </w:rPr>
        <w:t>communautés chrétiennes</w:t>
      </w:r>
      <w:r w:rsidRPr="006F3FFC">
        <w:rPr>
          <w:sz w:val="28"/>
          <w:szCs w:val="28"/>
        </w:rPr>
        <w:t xml:space="preserve"> ne doivent pas vivre repliées sur elles-mêmes. Même lorsque nos ressources sont limitées, nous pouvons prier pour les missionnaires, soutenir les vocations, partager nos biens et aider les communautés les plus démunies.</w:t>
      </w:r>
    </w:p>
    <w:p w14:paraId="31EE3DE1" w14:textId="77777777" w:rsidR="00F06E90" w:rsidRPr="006F3FFC" w:rsidRDefault="00F06E90" w:rsidP="006F3FFC">
      <w:pPr>
        <w:spacing w:line="360" w:lineRule="auto"/>
        <w:ind w:left="1" w:hanging="3"/>
        <w:jc w:val="both"/>
        <w:rPr>
          <w:sz w:val="28"/>
          <w:szCs w:val="28"/>
        </w:rPr>
      </w:pPr>
      <w:r w:rsidRPr="00EE4190">
        <w:rPr>
          <w:i/>
          <w:iCs/>
          <w:sz w:val="28"/>
          <w:szCs w:val="28"/>
        </w:rPr>
        <w:t>Troisièmement, former des témoins courageux et responsables.</w:t>
      </w:r>
      <w:r w:rsidRPr="006F3FFC">
        <w:rPr>
          <w:sz w:val="28"/>
          <w:szCs w:val="28"/>
        </w:rPr>
        <w:t xml:space="preserve"> Nos enfants et nos jeunes doivent apprendre à assumer leur identité chrétienne sans complexe, à connaître leur foi et à la vivre avec cohérence. Ils doivent également apprendre à dialoguer avec ceux qui pensent autrement, sans agressivité ni mépris.</w:t>
      </w:r>
    </w:p>
    <w:p w14:paraId="7A88C107" w14:textId="246A33B3" w:rsidR="00F06E90" w:rsidRPr="006F3FFC" w:rsidRDefault="00F06E90" w:rsidP="006F3FFC">
      <w:pPr>
        <w:spacing w:line="360" w:lineRule="auto"/>
        <w:ind w:left="1" w:hanging="3"/>
        <w:jc w:val="both"/>
        <w:rPr>
          <w:sz w:val="28"/>
          <w:szCs w:val="28"/>
        </w:rPr>
      </w:pPr>
      <w:r w:rsidRPr="00EE4190">
        <w:rPr>
          <w:i/>
          <w:iCs/>
          <w:sz w:val="28"/>
          <w:szCs w:val="28"/>
        </w:rPr>
        <w:t>Quatrièmement, devenir des artisans de paix.</w:t>
      </w:r>
      <w:r w:rsidRPr="006F3FFC">
        <w:rPr>
          <w:sz w:val="28"/>
          <w:szCs w:val="28"/>
        </w:rPr>
        <w:t xml:space="preserve"> Dans notre environnement, la paix ne se construit pas uniquement par les discours. Elle se construit dans les relations quotidiennes : entre voisins, entre familles, entre jeunes, entre responsables religieux et entre communautés.</w:t>
      </w:r>
      <w:r w:rsidR="00EE4190">
        <w:rPr>
          <w:sz w:val="28"/>
          <w:szCs w:val="28"/>
        </w:rPr>
        <w:t xml:space="preserve"> </w:t>
      </w:r>
      <w:r w:rsidRPr="006F3FFC">
        <w:rPr>
          <w:sz w:val="28"/>
          <w:szCs w:val="28"/>
        </w:rPr>
        <w:t>Là où règne la méfiance, soyons des artisans de confiance</w:t>
      </w:r>
      <w:r w:rsidR="00EE4190">
        <w:rPr>
          <w:sz w:val="28"/>
          <w:szCs w:val="28"/>
        </w:rPr>
        <w:t> ; l</w:t>
      </w:r>
      <w:r w:rsidRPr="006F3FFC">
        <w:rPr>
          <w:sz w:val="28"/>
          <w:szCs w:val="28"/>
        </w:rPr>
        <w:t>à où circulent les rumeurs, choisissons la vérité</w:t>
      </w:r>
      <w:r w:rsidR="00EE4190">
        <w:rPr>
          <w:sz w:val="28"/>
          <w:szCs w:val="28"/>
        </w:rPr>
        <w:t> ; l</w:t>
      </w:r>
      <w:r w:rsidRPr="006F3FFC">
        <w:rPr>
          <w:sz w:val="28"/>
          <w:szCs w:val="28"/>
        </w:rPr>
        <w:t>à où les différences deviennent des motifs de division, cherchons des chemins de rencontre</w:t>
      </w:r>
      <w:r w:rsidR="00EE4190">
        <w:rPr>
          <w:sz w:val="28"/>
          <w:szCs w:val="28"/>
        </w:rPr>
        <w:t> ; l</w:t>
      </w:r>
      <w:r w:rsidRPr="006F3FFC">
        <w:rPr>
          <w:sz w:val="28"/>
          <w:szCs w:val="28"/>
        </w:rPr>
        <w:t>à où la haine menace de s’installer, refusons de lui donner notre cœur.</w:t>
      </w:r>
    </w:p>
    <w:p w14:paraId="079375AF" w14:textId="77777777" w:rsidR="00F06E90" w:rsidRPr="006F3FFC" w:rsidRDefault="00F06E90" w:rsidP="006F3FFC">
      <w:pPr>
        <w:spacing w:line="360" w:lineRule="auto"/>
        <w:ind w:left="1" w:hanging="3"/>
        <w:jc w:val="both"/>
        <w:rPr>
          <w:sz w:val="28"/>
          <w:szCs w:val="28"/>
        </w:rPr>
      </w:pPr>
      <w:r w:rsidRPr="006F3FFC">
        <w:rPr>
          <w:sz w:val="28"/>
          <w:szCs w:val="28"/>
        </w:rPr>
        <w:t>Frères et sœurs bien-aimés,</w:t>
      </w:r>
    </w:p>
    <w:p w14:paraId="57A5C02D" w14:textId="2ED400D6" w:rsidR="00F06E90" w:rsidRPr="006F3FFC" w:rsidRDefault="00F06E90" w:rsidP="006F3FFC">
      <w:pPr>
        <w:spacing w:line="360" w:lineRule="auto"/>
        <w:ind w:left="1" w:hanging="3"/>
        <w:jc w:val="both"/>
        <w:rPr>
          <w:sz w:val="28"/>
          <w:szCs w:val="28"/>
        </w:rPr>
      </w:pPr>
      <w:r w:rsidRPr="006F3FFC">
        <w:rPr>
          <w:sz w:val="28"/>
          <w:szCs w:val="28"/>
        </w:rPr>
        <w:t>En célébrant les cent ans des Œuvres Pontificales Missionnaires, nous regardons le passé avec reconnaissance, le présent avec responsabilité et l’avenir avec espérance. La lettre aux Éphésiens nous invite à ouvrir les yeux de notre cœur pour mieux comprendre l’espérance à laquelle Dieu nous appelle</w:t>
      </w:r>
      <w:r w:rsidR="009979FD">
        <w:rPr>
          <w:sz w:val="28"/>
          <w:szCs w:val="28"/>
        </w:rPr>
        <w:t xml:space="preserve"> : </w:t>
      </w:r>
      <w:r w:rsidRPr="006F3FFC">
        <w:rPr>
          <w:sz w:val="28"/>
          <w:szCs w:val="28"/>
        </w:rPr>
        <w:t xml:space="preserve"> </w:t>
      </w:r>
      <w:r w:rsidRPr="009979FD">
        <w:rPr>
          <w:sz w:val="28"/>
          <w:szCs w:val="28"/>
        </w:rPr>
        <w:t>une foi qui ne témoigne pas</w:t>
      </w:r>
      <w:r w:rsidR="009979FD">
        <w:rPr>
          <w:sz w:val="28"/>
          <w:szCs w:val="28"/>
        </w:rPr>
        <w:t>,</w:t>
      </w:r>
      <w:r w:rsidRPr="009979FD">
        <w:rPr>
          <w:sz w:val="28"/>
          <w:szCs w:val="28"/>
        </w:rPr>
        <w:t xml:space="preserve"> risque de s’éteindre ; un témoignage qui n’est pas enraciné dans l’amour</w:t>
      </w:r>
      <w:r w:rsidR="009979FD">
        <w:rPr>
          <w:sz w:val="28"/>
          <w:szCs w:val="28"/>
        </w:rPr>
        <w:t>,</w:t>
      </w:r>
      <w:r w:rsidRPr="009979FD">
        <w:rPr>
          <w:sz w:val="28"/>
          <w:szCs w:val="28"/>
        </w:rPr>
        <w:t xml:space="preserve"> risque de perdre son âme.</w:t>
      </w:r>
      <w:r w:rsidRPr="006F3FFC">
        <w:rPr>
          <w:sz w:val="28"/>
          <w:szCs w:val="28"/>
        </w:rPr>
        <w:t xml:space="preserve"> </w:t>
      </w:r>
      <w:r w:rsidR="009979FD">
        <w:rPr>
          <w:sz w:val="28"/>
          <w:szCs w:val="28"/>
        </w:rPr>
        <w:t>S</w:t>
      </w:r>
      <w:r w:rsidRPr="006F3FFC">
        <w:rPr>
          <w:sz w:val="28"/>
          <w:szCs w:val="28"/>
        </w:rPr>
        <w:t xml:space="preserve">oyons </w:t>
      </w:r>
      <w:r w:rsidR="009979FD">
        <w:rPr>
          <w:sz w:val="28"/>
          <w:szCs w:val="28"/>
        </w:rPr>
        <w:t xml:space="preserve">donc </w:t>
      </w:r>
      <w:r w:rsidRPr="006F3FFC">
        <w:rPr>
          <w:sz w:val="28"/>
          <w:szCs w:val="28"/>
        </w:rPr>
        <w:t>des chrétiens qui ne cachent pas leur foi, mais qui ne l'imposent pas non plus ; des chrétiens qui connaissent le Christ, l'aiment profondément et le font découvrir par leurs paroles et leurs actes ; des chrétiens qui ne répondent pas à la méfiance par la méfiance, ni à la violence par la violence, mais qui demeurent fermes dans la vérité et inébranlables dans la charité.</w:t>
      </w:r>
    </w:p>
    <w:p w14:paraId="0CCA630E" w14:textId="46DD12BE" w:rsidR="00F06E90" w:rsidRPr="006F3FFC" w:rsidRDefault="00F06E90" w:rsidP="006F3FFC">
      <w:pPr>
        <w:spacing w:line="360" w:lineRule="auto"/>
        <w:ind w:left="1" w:hanging="3"/>
        <w:jc w:val="both"/>
        <w:rPr>
          <w:sz w:val="28"/>
          <w:szCs w:val="28"/>
        </w:rPr>
      </w:pPr>
      <w:r w:rsidRPr="006F3FFC">
        <w:rPr>
          <w:sz w:val="28"/>
          <w:szCs w:val="28"/>
        </w:rPr>
        <w:t xml:space="preserve">Que ce centenaire renouvelle </w:t>
      </w:r>
      <w:r w:rsidR="009979FD">
        <w:rPr>
          <w:sz w:val="28"/>
          <w:szCs w:val="28"/>
        </w:rPr>
        <w:t xml:space="preserve">donc </w:t>
      </w:r>
      <w:r w:rsidRPr="006F3FFC">
        <w:rPr>
          <w:sz w:val="28"/>
          <w:szCs w:val="28"/>
        </w:rPr>
        <w:t>en nous la passion missionnaire des premiers disciples !</w:t>
      </w:r>
    </w:p>
    <w:p w14:paraId="0936C518" w14:textId="16C7E1B0" w:rsidR="00F06E90" w:rsidRPr="006F3FFC" w:rsidRDefault="00F06E90" w:rsidP="006F3FFC">
      <w:pPr>
        <w:spacing w:line="360" w:lineRule="auto"/>
        <w:ind w:left="1" w:hanging="3"/>
        <w:jc w:val="both"/>
        <w:rPr>
          <w:b/>
          <w:bCs/>
          <w:sz w:val="28"/>
          <w:szCs w:val="28"/>
        </w:rPr>
      </w:pPr>
      <w:r w:rsidRPr="006F3FFC">
        <w:rPr>
          <w:sz w:val="28"/>
          <w:szCs w:val="28"/>
        </w:rPr>
        <w:t>Que Marie, première disciple et modèle de disponibilité à la volonté de Dieu, accompagne nos communautés sur les chemins de la mission.</w:t>
      </w:r>
      <w:r w:rsidR="009979FD">
        <w:rPr>
          <w:sz w:val="28"/>
          <w:szCs w:val="28"/>
        </w:rPr>
        <w:t xml:space="preserve"> </w:t>
      </w:r>
      <w:r w:rsidRPr="006F3FFC">
        <w:rPr>
          <w:sz w:val="28"/>
          <w:szCs w:val="28"/>
        </w:rPr>
        <w:t>Que l’Esprit Saint fortifie notre foi, éclaire nos choix et nous donne les paroles justes au moment opportun</w:t>
      </w:r>
      <w:r w:rsidR="009979FD">
        <w:rPr>
          <w:sz w:val="28"/>
          <w:szCs w:val="28"/>
        </w:rPr>
        <w:t xml:space="preserve">, et qu’il </w:t>
      </w:r>
      <w:r w:rsidRPr="006F3FFC">
        <w:rPr>
          <w:sz w:val="28"/>
          <w:szCs w:val="28"/>
        </w:rPr>
        <w:t xml:space="preserve">fasse de chacun de nous un témoin vivant </w:t>
      </w:r>
      <w:r w:rsidR="009979FD">
        <w:rPr>
          <w:sz w:val="28"/>
          <w:szCs w:val="28"/>
        </w:rPr>
        <w:t xml:space="preserve">et crédible </w:t>
      </w:r>
      <w:r w:rsidRPr="006F3FFC">
        <w:rPr>
          <w:sz w:val="28"/>
          <w:szCs w:val="28"/>
        </w:rPr>
        <w:t>de son amour.</w:t>
      </w:r>
      <w:r w:rsidR="009979FD">
        <w:rPr>
          <w:sz w:val="28"/>
          <w:szCs w:val="28"/>
        </w:rPr>
        <w:t xml:space="preserve"> </w:t>
      </w:r>
      <w:r w:rsidRPr="006F3FFC">
        <w:rPr>
          <w:sz w:val="28"/>
          <w:szCs w:val="28"/>
        </w:rPr>
        <w:t>Amen</w:t>
      </w:r>
      <w:r w:rsidR="009979FD">
        <w:rPr>
          <w:sz w:val="28"/>
          <w:szCs w:val="28"/>
        </w:rPr>
        <w:t> !</w:t>
      </w:r>
    </w:p>
    <w:p w14:paraId="2D63267D" w14:textId="77777777" w:rsidR="00F06E90" w:rsidRPr="006F3FFC" w:rsidRDefault="00F06E90" w:rsidP="00F06E90">
      <w:pPr>
        <w:ind w:left="1" w:hanging="3"/>
        <w:rPr>
          <w:sz w:val="28"/>
          <w:szCs w:val="28"/>
        </w:rPr>
      </w:pPr>
    </w:p>
    <w:p w14:paraId="14E68353" w14:textId="77777777" w:rsidR="00E36478" w:rsidRDefault="00E36478" w:rsidP="00723FA3">
      <w:pPr>
        <w:spacing w:line="360" w:lineRule="auto"/>
        <w:ind w:left="1" w:right="283" w:hanging="3"/>
        <w:jc w:val="both"/>
        <w:rPr>
          <w:sz w:val="28"/>
          <w:szCs w:val="28"/>
        </w:rPr>
      </w:pPr>
    </w:p>
    <w:p w14:paraId="7B479057" w14:textId="4D184EDA" w:rsidR="005E6561" w:rsidRDefault="00550FB2" w:rsidP="007242A7">
      <w:pPr>
        <w:spacing w:line="240" w:lineRule="auto"/>
        <w:ind w:left="-2" w:right="283" w:firstLineChars="2058" w:firstLine="4958"/>
      </w:pPr>
      <w:r>
        <w:rPr>
          <w:b/>
        </w:rPr>
        <w:t xml:space="preserve">+ C. FELIHO, </w:t>
      </w:r>
      <w:proofErr w:type="spellStart"/>
      <w:r>
        <w:rPr>
          <w:b/>
        </w:rPr>
        <w:t>cfd</w:t>
      </w:r>
      <w:proofErr w:type="spellEnd"/>
    </w:p>
    <w:p w14:paraId="0379510C" w14:textId="323CB283" w:rsidR="005E6561" w:rsidRDefault="00550FB2" w:rsidP="002A322E">
      <w:pPr>
        <w:spacing w:line="240" w:lineRule="auto"/>
        <w:ind w:left="1" w:hanging="3"/>
        <w:rPr>
          <w:sz w:val="22"/>
          <w:szCs w:val="22"/>
        </w:rPr>
        <w:sectPr w:rsidR="005E6561">
          <w:headerReference w:type="default" r:id="rId15"/>
          <w:type w:val="continuous"/>
          <w:pgSz w:w="11906" w:h="16838"/>
          <w:pgMar w:top="568" w:right="566" w:bottom="1134" w:left="1134" w:header="563" w:footer="709" w:gutter="0"/>
          <w:cols w:space="720"/>
        </w:sectPr>
      </w:pPr>
      <w:r>
        <w:rPr>
          <w:b/>
          <w:sz w:val="28"/>
          <w:szCs w:val="28"/>
        </w:rPr>
        <w:tab/>
      </w:r>
      <w:r>
        <w:rPr>
          <w:b/>
          <w:sz w:val="28"/>
          <w:szCs w:val="28"/>
        </w:rPr>
        <w:tab/>
      </w:r>
      <w:r>
        <w:rPr>
          <w:b/>
          <w:sz w:val="28"/>
          <w:szCs w:val="28"/>
        </w:rPr>
        <w:tab/>
      </w:r>
      <w:r>
        <w:rPr>
          <w:b/>
          <w:sz w:val="28"/>
          <w:szCs w:val="28"/>
        </w:rPr>
        <w:tab/>
      </w:r>
      <w:r>
        <w:rPr>
          <w:b/>
          <w:sz w:val="28"/>
          <w:szCs w:val="28"/>
        </w:rPr>
        <w:tab/>
        <w:t xml:space="preserve">      </w:t>
      </w:r>
      <w:r>
        <w:rPr>
          <w:b/>
          <w:sz w:val="28"/>
          <w:szCs w:val="28"/>
        </w:rPr>
        <w:tab/>
      </w:r>
      <w:r>
        <w:rPr>
          <w:b/>
          <w:sz w:val="28"/>
          <w:szCs w:val="28"/>
        </w:rPr>
        <w:tab/>
      </w:r>
      <w:r>
        <w:rPr>
          <w:b/>
          <w:sz w:val="28"/>
          <w:szCs w:val="28"/>
        </w:rPr>
        <w:tab/>
      </w:r>
      <w:r>
        <w:rPr>
          <w:b/>
        </w:rPr>
        <w:t>Évêque de Kan</w:t>
      </w:r>
      <w:r w:rsidRPr="003578EF">
        <w:rPr>
          <w:b/>
        </w:rPr>
        <w:t>di</w:t>
      </w:r>
    </w:p>
    <w:p w14:paraId="6026DB27" w14:textId="77777777" w:rsidR="005E6561" w:rsidRDefault="005E6561">
      <w:pPr>
        <w:ind w:left="0" w:hanging="2"/>
        <w:rPr>
          <w:sz w:val="22"/>
          <w:szCs w:val="22"/>
        </w:rPr>
      </w:pPr>
    </w:p>
    <w:sectPr w:rsidR="005E6561">
      <w:headerReference w:type="default" r:id="rId16"/>
      <w:type w:val="continuous"/>
      <w:pgSz w:w="11906" w:h="16838"/>
      <w:pgMar w:top="1417" w:right="1417" w:bottom="1417" w:left="1417" w:header="56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ADCA" w14:textId="77777777" w:rsidR="005147E6" w:rsidRDefault="005147E6">
      <w:pPr>
        <w:spacing w:line="240" w:lineRule="auto"/>
        <w:ind w:left="0" w:hanging="2"/>
      </w:pPr>
      <w:r>
        <w:separator/>
      </w:r>
    </w:p>
  </w:endnote>
  <w:endnote w:type="continuationSeparator" w:id="0">
    <w:p w14:paraId="439C218E" w14:textId="77777777" w:rsidR="005147E6" w:rsidRDefault="005147E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7144" w14:textId="77777777" w:rsidR="00CB5263" w:rsidRDefault="00CB5263">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F8A1" w14:textId="77777777" w:rsidR="005E6561" w:rsidRDefault="00550FB2">
    <w:pPr>
      <w:pBdr>
        <w:top w:val="nil"/>
        <w:left w:val="nil"/>
        <w:bottom w:val="nil"/>
        <w:right w:val="nil"/>
        <w:between w:val="nil"/>
      </w:pBdr>
      <w:tabs>
        <w:tab w:val="center" w:pos="4536"/>
        <w:tab w:val="right" w:pos="9072"/>
      </w:tabs>
      <w:spacing w:line="240" w:lineRule="auto"/>
      <w:ind w:left="0" w:hanging="2"/>
      <w:rPr>
        <w:color w:val="000000"/>
      </w:rPr>
    </w:pPr>
    <w:r>
      <w:rPr>
        <w:noProof/>
      </w:rPr>
      <mc:AlternateContent>
        <mc:Choice Requires="wps">
          <w:drawing>
            <wp:anchor distT="0" distB="0" distL="114300" distR="114300" simplePos="0" relativeHeight="251658240" behindDoc="0" locked="0" layoutInCell="1" hidden="0" allowOverlap="1" wp14:anchorId="48478B69" wp14:editId="0F2FA3DA">
              <wp:simplePos x="0" y="0"/>
              <wp:positionH relativeFrom="column">
                <wp:posOffset>-518704</wp:posOffset>
              </wp:positionH>
              <wp:positionV relativeFrom="paragraph">
                <wp:posOffset>-296725</wp:posOffset>
              </wp:positionV>
              <wp:extent cx="7296150" cy="440780"/>
              <wp:effectExtent l="0" t="0" r="0" b="0"/>
              <wp:wrapNone/>
              <wp:docPr id="1028" name="Rectangle 1028"/>
              <wp:cNvGraphicFramePr/>
              <a:graphic xmlns:a="http://schemas.openxmlformats.org/drawingml/2006/main">
                <a:graphicData uri="http://schemas.microsoft.com/office/word/2010/wordprocessingShape">
                  <wps:wsp>
                    <wps:cNvSpPr/>
                    <wps:spPr>
                      <a:xfrm>
                        <a:off x="0" y="0"/>
                        <a:ext cx="7296150" cy="440780"/>
                      </a:xfrm>
                      <a:prstGeom prst="rect">
                        <a:avLst/>
                      </a:prstGeom>
                      <a:solidFill>
                        <a:srgbClr val="FFFFFF"/>
                      </a:solidFill>
                      <a:ln>
                        <a:noFill/>
                      </a:ln>
                    </wps:spPr>
                    <wps:txbx>
                      <w:txbxContent>
                        <w:p w14:paraId="140E5D19" w14:textId="6FCDA855" w:rsidR="00CB5263" w:rsidRDefault="00CB5263">
                          <w:pPr>
                            <w:spacing w:line="240" w:lineRule="auto"/>
                            <w:ind w:left="0" w:hanging="2"/>
                            <w:rPr>
                              <w:rFonts w:ascii="Arial Narrow" w:eastAsia="Arial Narrow" w:hAnsi="Arial Narrow" w:cs="Arial Narrow"/>
                              <w:color w:val="008000"/>
                            </w:rPr>
                          </w:pPr>
                          <w:r>
                            <w:rPr>
                              <w:rFonts w:ascii="Arial Narrow" w:eastAsia="Arial Narrow" w:hAnsi="Arial Narrow" w:cs="Arial Narrow"/>
                              <w:color w:val="008000"/>
                            </w:rPr>
                            <w:t>__________________________</w:t>
                          </w:r>
                          <w:r w:rsidRPr="00CB5263">
                            <w:rPr>
                              <w:rFonts w:ascii="Arial Narrow" w:eastAsia="Arial Narrow" w:hAnsi="Arial Narrow" w:cs="Arial Narrow"/>
                              <w:color w:val="FF0000"/>
                            </w:rPr>
                            <w:t>____________________________________________________________________________</w:t>
                          </w:r>
                        </w:p>
                        <w:p w14:paraId="0715782D" w14:textId="0E6A0354" w:rsidR="005E6561" w:rsidRDefault="00550FB2">
                          <w:pPr>
                            <w:spacing w:line="240" w:lineRule="auto"/>
                            <w:ind w:left="0" w:hanging="2"/>
                          </w:pPr>
                          <w:r>
                            <w:rPr>
                              <w:rFonts w:ascii="Arial Narrow" w:eastAsia="Arial Narrow" w:hAnsi="Arial Narrow" w:cs="Arial Narrow"/>
                              <w:color w:val="008000"/>
                            </w:rPr>
                            <w:t xml:space="preserve">Tél. : (+229) 01 95 18 08 28/ (+229) 01 95 52 88 91 - E-mail : evechedekandi@gmail.com – </w:t>
                          </w:r>
                          <w:r>
                            <w:rPr>
                              <w:rFonts w:ascii="Arial Narrow" w:eastAsia="Arial Narrow" w:hAnsi="Arial Narrow" w:cs="Arial Narrow"/>
                              <w:color w:val="008000"/>
                              <w:sz w:val="22"/>
                            </w:rPr>
                            <w:t>BP : 65 Kandi – République du Bénin</w:t>
                          </w:r>
                        </w:p>
                        <w:p w14:paraId="5DB00DF1" w14:textId="77777777" w:rsidR="005E6561" w:rsidRDefault="005E6561">
                          <w:pPr>
                            <w:spacing w:line="240" w:lineRule="auto"/>
                            <w:ind w:left="0" w:hanging="2"/>
                          </w:pPr>
                        </w:p>
                        <w:p w14:paraId="4613CE36" w14:textId="77777777" w:rsidR="005E6561" w:rsidRDefault="005E6561">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8478B69" id="Rectangle 1028" o:spid="_x0000_s1026" style="position:absolute;margin-left:-40.85pt;margin-top:-23.35pt;width:574.5pt;height:3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" stroked="f">
              <v:textbox inset="2.53958mm,1.2694mm,2.53958mm,1.2694mm">
                <w:txbxContent>
                  <w:p w14:paraId="140E5D19" w14:textId="6FCDA855" w:rsidR="00CB5263" w:rsidRDefault="00CB5263">
                    <w:pPr>
                      <w:spacing w:line="240" w:lineRule="auto"/>
                      <w:ind w:left="0" w:hanging="2"/>
                      <w:rPr>
                        <w:rFonts w:ascii="Arial Narrow" w:eastAsia="Arial Narrow" w:hAnsi="Arial Narrow" w:cs="Arial Narrow"/>
                        <w:color w:val="008000"/>
                      </w:rPr>
                    </w:pPr>
                    <w:r>
                      <w:rPr>
                        <w:rFonts w:ascii="Arial Narrow" w:eastAsia="Arial Narrow" w:hAnsi="Arial Narrow" w:cs="Arial Narrow"/>
                        <w:color w:val="008000"/>
                      </w:rPr>
                      <w:t>__________________________</w:t>
                    </w:r>
                    <w:r w:rsidRPr="00CB5263">
                      <w:rPr>
                        <w:rFonts w:ascii="Arial Narrow" w:eastAsia="Arial Narrow" w:hAnsi="Arial Narrow" w:cs="Arial Narrow"/>
                        <w:color w:val="FF0000"/>
                      </w:rPr>
                      <w:t>____________________________________________________________________________</w:t>
                    </w:r>
                  </w:p>
                  <w:p w14:paraId="0715782D" w14:textId="0E6A0354" w:rsidR="005E6561" w:rsidRDefault="00550FB2">
                    <w:pPr>
                      <w:spacing w:line="240" w:lineRule="auto"/>
                      <w:ind w:left="0" w:hanging="2"/>
                    </w:pPr>
                    <w:r>
                      <w:rPr>
                        <w:rFonts w:ascii="Arial Narrow" w:eastAsia="Arial Narrow" w:hAnsi="Arial Narrow" w:cs="Arial Narrow"/>
                        <w:color w:val="008000"/>
                      </w:rPr>
                      <w:t xml:space="preserve">Tél. : (+229) 01 95 18 08 28/ (+229) 01 95 52 88 91 - E-mail : evechedekandi@gmail.com – </w:t>
                    </w:r>
                    <w:r>
                      <w:rPr>
                        <w:rFonts w:ascii="Arial Narrow" w:eastAsia="Arial Narrow" w:hAnsi="Arial Narrow" w:cs="Arial Narrow"/>
                        <w:color w:val="008000"/>
                        <w:sz w:val="22"/>
                      </w:rPr>
                      <w:t>BP : 65 Kandi – République du Bénin</w:t>
                    </w:r>
                  </w:p>
                  <w:p w14:paraId="5DB00DF1" w14:textId="77777777" w:rsidR="005E6561" w:rsidRDefault="005E6561">
                    <w:pPr>
                      <w:spacing w:line="240" w:lineRule="auto"/>
                      <w:ind w:left="0" w:hanging="2"/>
                    </w:pPr>
                  </w:p>
                  <w:p w14:paraId="4613CE36" w14:textId="77777777" w:rsidR="005E6561" w:rsidRDefault="005E6561">
                    <w:pPr>
                      <w:spacing w:line="240" w:lineRule="auto"/>
                      <w:ind w:left="0" w:hanging="2"/>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78D160FA" wp14:editId="13824172">
              <wp:simplePos x="0" y="0"/>
              <wp:positionH relativeFrom="column">
                <wp:posOffset>-800099</wp:posOffset>
              </wp:positionH>
              <wp:positionV relativeFrom="paragraph">
                <wp:posOffset>-406399</wp:posOffset>
              </wp:positionV>
              <wp:extent cx="0" cy="12700"/>
              <wp:effectExtent l="0" t="0" r="0" b="0"/>
              <wp:wrapNone/>
              <wp:docPr id="1027" name="Connecteur droit avec flèche 1027"/>
              <wp:cNvGraphicFramePr/>
              <a:graphic xmlns:a="http://schemas.openxmlformats.org/drawingml/2006/main">
                <a:graphicData uri="http://schemas.microsoft.com/office/word/2010/wordprocessingShape">
                  <wps:wsp>
                    <wps:cNvCnPr/>
                    <wps:spPr>
                      <a:xfrm>
                        <a:off x="1688400" y="3780000"/>
                        <a:ext cx="7315200" cy="0"/>
                      </a:xfrm>
                      <a:prstGeom prst="straightConnector1">
                        <a:avLst/>
                      </a:prstGeom>
                      <a:solidFill>
                        <a:srgbClr val="FFFFFF"/>
                      </a:solidFill>
                      <a:ln w="9525" cap="flat" cmpd="sng">
                        <a:solidFill>
                          <a:srgbClr val="FF0000"/>
                        </a:solidFill>
                        <a:prstDash val="solid"/>
                        <a:miter lim="800000"/>
                        <a:headEnd type="none" w="med" len="med"/>
                        <a:tailEnd type="none" w="med" len="med"/>
                      </a:ln>
                    </wps:spPr>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-800099</wp:posOffset>
              </wp:positionH>
              <wp:positionV relativeFrom="paragraph">
                <wp:posOffset>-406399</wp:posOffset>
              </wp:positionV>
              <wp:extent cx="0" cy="12700"/>
              <wp:effectExtent b="0" l="0" r="0" t="0"/>
              <wp:wrapNone/>
              <wp:docPr id="102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451F" w14:textId="77777777" w:rsidR="00CB5263" w:rsidRDefault="00CB5263">
    <w:pPr>
      <w:pStyle w:val="Pieddepag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25730" w14:textId="77777777" w:rsidR="005147E6" w:rsidRDefault="005147E6">
      <w:pPr>
        <w:spacing w:line="240" w:lineRule="auto"/>
        <w:ind w:left="0" w:hanging="2"/>
      </w:pPr>
      <w:r>
        <w:separator/>
      </w:r>
    </w:p>
  </w:footnote>
  <w:footnote w:type="continuationSeparator" w:id="0">
    <w:p w14:paraId="202A17B4" w14:textId="77777777" w:rsidR="005147E6" w:rsidRDefault="005147E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ED85" w14:textId="77777777" w:rsidR="00CB5263" w:rsidRDefault="00CB5263">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38329" w14:textId="77777777" w:rsidR="005E6561" w:rsidRDefault="00550FB2">
    <w:pPr>
      <w:pBdr>
        <w:top w:val="nil"/>
        <w:left w:val="nil"/>
        <w:bottom w:val="nil"/>
        <w:right w:val="nil"/>
        <w:between w:val="nil"/>
      </w:pBdr>
      <w:tabs>
        <w:tab w:val="center" w:pos="4536"/>
        <w:tab w:val="right" w:pos="9072"/>
        <w:tab w:val="right" w:pos="9214"/>
      </w:tabs>
      <w:spacing w:line="240" w:lineRule="auto"/>
      <w:ind w:left="1" w:hanging="3"/>
      <w:rPr>
        <w:color w:val="000000"/>
      </w:rPr>
    </w:pPr>
    <w:r>
      <w:rPr>
        <w:b/>
        <w:noProof/>
        <w:color w:val="000000"/>
        <w:sz w:val="28"/>
        <w:szCs w:val="28"/>
      </w:rPr>
      <w:drawing>
        <wp:inline distT="0" distB="0" distL="114300" distR="114300" wp14:anchorId="72FB1190" wp14:editId="24DDB514">
          <wp:extent cx="1243330" cy="1339850"/>
          <wp:effectExtent l="0" t="0" r="0" b="0"/>
          <wp:docPr id="10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43330" cy="1339850"/>
                  </a:xfrm>
                  <a:prstGeom prst="rect">
                    <a:avLst/>
                  </a:prstGeom>
                  <a:ln/>
                </pic:spPr>
              </pic:pic>
            </a:graphicData>
          </a:graphic>
        </wp:inline>
      </w:drawing>
    </w:r>
    <w:r>
      <w:rPr>
        <w:b/>
        <w:color w:val="000000"/>
        <w:sz w:val="28"/>
        <w:szCs w:val="28"/>
      </w:rPr>
      <w:tab/>
    </w:r>
    <w:r>
      <w:rPr>
        <w:b/>
        <w:color w:val="000000"/>
        <w:sz w:val="28"/>
        <w:szCs w:val="28"/>
      </w:rPr>
      <w:tab/>
    </w:r>
    <w:r>
      <w:rPr>
        <w:b/>
        <w:noProof/>
        <w:color w:val="000000"/>
        <w:sz w:val="28"/>
        <w:szCs w:val="28"/>
      </w:rPr>
      <w:drawing>
        <wp:inline distT="0" distB="0" distL="114300" distR="114300" wp14:anchorId="68788C2A" wp14:editId="73A62788">
          <wp:extent cx="767715" cy="1262380"/>
          <wp:effectExtent l="0" t="0" r="0" b="0"/>
          <wp:docPr id="10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67715" cy="126238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4CFF" w14:textId="77777777" w:rsidR="00CB5263" w:rsidRDefault="00CB5263">
    <w:pPr>
      <w:pStyle w:val="En-tte"/>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625C" w14:textId="4DD3A4D9" w:rsidR="005E6561" w:rsidRDefault="005147E6">
    <w:pPr>
      <w:pBdr>
        <w:top w:val="nil"/>
        <w:left w:val="nil"/>
        <w:bottom w:val="nil"/>
        <w:right w:val="nil"/>
        <w:between w:val="nil"/>
      </w:pBdr>
      <w:tabs>
        <w:tab w:val="center" w:pos="4536"/>
        <w:tab w:val="right" w:pos="9072"/>
      </w:tabs>
      <w:spacing w:line="240" w:lineRule="auto"/>
      <w:ind w:left="1" w:hanging="3"/>
      <w:rPr>
        <w:color w:val="000000"/>
      </w:rPr>
    </w:pPr>
    <w:sdt>
      <w:sdtPr>
        <w:rPr>
          <w:b/>
          <w:color w:val="000000"/>
          <w:sz w:val="28"/>
          <w:szCs w:val="28"/>
        </w:rPr>
        <w:id w:val="310760973"/>
        <w:docPartObj>
          <w:docPartGallery w:val="Page Numbers (Margins)"/>
          <w:docPartUnique/>
        </w:docPartObj>
      </w:sdtPr>
      <w:sdtEndPr/>
      <w:sdtContent>
        <w:r w:rsidR="00C86B07" w:rsidRPr="00C86B07">
          <w:rPr>
            <w:b/>
            <w:noProof/>
            <w:color w:val="000000"/>
            <w:sz w:val="28"/>
            <w:szCs w:val="28"/>
          </w:rPr>
          <mc:AlternateContent>
            <mc:Choice Requires="wps">
              <w:drawing>
                <wp:anchor distT="0" distB="0" distL="114300" distR="114300" simplePos="0" relativeHeight="251661312" behindDoc="0" locked="0" layoutInCell="0" allowOverlap="1" wp14:anchorId="554D9C52" wp14:editId="348D8D04">
                  <wp:simplePos x="0" y="0"/>
                  <wp:positionH relativeFrom="rightMargin">
                    <wp:align>center</wp:align>
                  </wp:positionH>
                  <wp:positionV relativeFrom="margin">
                    <wp:align>top</wp:align>
                  </wp:positionV>
                  <wp:extent cx="581025" cy="409575"/>
                  <wp:effectExtent l="0" t="0" r="0" b="0"/>
                  <wp:wrapNone/>
                  <wp:docPr id="1099248616" name="Flèche : droit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1D72D5C6" w14:textId="77777777" w:rsidR="00C86B07" w:rsidRDefault="00C86B07">
                              <w:pPr>
                                <w:pStyle w:val="Pieddepage"/>
                                <w:ind w:left="0" w:hanging="2"/>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597FDA8E" w14:textId="77777777" w:rsidR="00C86B07" w:rsidRDefault="00C86B07">
                              <w:pPr>
                                <w:ind w:left="0" w:hanging="2"/>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554D9C5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3" o:spid="_x0000_s1027" type="#_x0000_t13" style="position:absolute;left:0;text-align:left;margin-left:0;margin-top:0;width:45.75pt;height:32.25pt;rotation:180;z-index:251661312;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" o:allowincell="f" adj="13609,5370" fillcolor="#c0504d" stroked="f" strokecolor="#5c83b4">
                  <v:textbox inset=",0,,0">
                    <w:txbxContent>
                      <w:p w14:paraId="1D72D5C6" w14:textId="77777777" w:rsidR="00C86B07" w:rsidRDefault="00C86B07">
                        <w:pPr>
                          <w:pStyle w:val="Pieddepage"/>
                          <w:ind w:left="0" w:hanging="2"/>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597FDA8E" w14:textId="77777777" w:rsidR="00C86B07" w:rsidRDefault="00C86B07">
                        <w:pPr>
                          <w:ind w:left="0" w:hanging="2"/>
                        </w:pPr>
                      </w:p>
                    </w:txbxContent>
                  </v:textbox>
                  <w10:wrap anchorx="margin" anchory="margin"/>
                </v:shape>
              </w:pict>
            </mc:Fallback>
          </mc:AlternateContent>
        </w:r>
      </w:sdtContent>
    </w:sdt>
    <w:r w:rsidR="00550FB2">
      <w:rPr>
        <w:b/>
        <w:color w:val="000000"/>
        <w:sz w:val="28"/>
        <w:szCs w:val="28"/>
      </w:rPr>
      <w:tab/>
    </w:r>
    <w:r w:rsidR="00550FB2">
      <w:rPr>
        <w:b/>
        <w:color w:val="000000"/>
        <w:sz w:val="28"/>
        <w:szCs w:val="2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4640" w14:textId="77777777" w:rsidR="005E6561" w:rsidRDefault="005E6561">
    <w:pPr>
      <w:pBdr>
        <w:top w:val="nil"/>
        <w:left w:val="nil"/>
        <w:bottom w:val="nil"/>
        <w:right w:val="nil"/>
        <w:between w:val="nil"/>
      </w:pBdr>
      <w:tabs>
        <w:tab w:val="center" w:pos="4536"/>
        <w:tab w:val="right" w:pos="9072"/>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520BB"/>
    <w:multiLevelType w:val="hybridMultilevel"/>
    <w:tmpl w:val="16808CCC"/>
    <w:lvl w:ilvl="0" w:tplc="A94AE6D4">
      <w:start w:val="18"/>
      <w:numFmt w:val="bullet"/>
      <w:lvlText w:val="-"/>
      <w:lvlJc w:val="left"/>
      <w:pPr>
        <w:ind w:left="361" w:hanging="360"/>
      </w:pPr>
      <w:rPr>
        <w:rFonts w:ascii="Times New Roman" w:eastAsia="Times New Roman" w:hAnsi="Times New Roman" w:cs="Times New Roman" w:hint="default"/>
      </w:rPr>
    </w:lvl>
    <w:lvl w:ilvl="1" w:tplc="04100003" w:tentative="1">
      <w:start w:val="1"/>
      <w:numFmt w:val="bullet"/>
      <w:lvlText w:val="o"/>
      <w:lvlJc w:val="left"/>
      <w:pPr>
        <w:ind w:left="1081" w:hanging="360"/>
      </w:pPr>
      <w:rPr>
        <w:rFonts w:ascii="Courier New" w:hAnsi="Courier New" w:cs="Courier New" w:hint="default"/>
      </w:rPr>
    </w:lvl>
    <w:lvl w:ilvl="2" w:tplc="04100005" w:tentative="1">
      <w:start w:val="1"/>
      <w:numFmt w:val="bullet"/>
      <w:lvlText w:val=""/>
      <w:lvlJc w:val="left"/>
      <w:pPr>
        <w:ind w:left="1801" w:hanging="360"/>
      </w:pPr>
      <w:rPr>
        <w:rFonts w:ascii="Wingdings" w:hAnsi="Wingdings" w:hint="default"/>
      </w:rPr>
    </w:lvl>
    <w:lvl w:ilvl="3" w:tplc="04100001" w:tentative="1">
      <w:start w:val="1"/>
      <w:numFmt w:val="bullet"/>
      <w:lvlText w:val=""/>
      <w:lvlJc w:val="left"/>
      <w:pPr>
        <w:ind w:left="2521" w:hanging="360"/>
      </w:pPr>
      <w:rPr>
        <w:rFonts w:ascii="Symbol" w:hAnsi="Symbol" w:hint="default"/>
      </w:rPr>
    </w:lvl>
    <w:lvl w:ilvl="4" w:tplc="04100003" w:tentative="1">
      <w:start w:val="1"/>
      <w:numFmt w:val="bullet"/>
      <w:lvlText w:val="o"/>
      <w:lvlJc w:val="left"/>
      <w:pPr>
        <w:ind w:left="3241" w:hanging="360"/>
      </w:pPr>
      <w:rPr>
        <w:rFonts w:ascii="Courier New" w:hAnsi="Courier New" w:cs="Courier New" w:hint="default"/>
      </w:rPr>
    </w:lvl>
    <w:lvl w:ilvl="5" w:tplc="04100005" w:tentative="1">
      <w:start w:val="1"/>
      <w:numFmt w:val="bullet"/>
      <w:lvlText w:val=""/>
      <w:lvlJc w:val="left"/>
      <w:pPr>
        <w:ind w:left="3961" w:hanging="360"/>
      </w:pPr>
      <w:rPr>
        <w:rFonts w:ascii="Wingdings" w:hAnsi="Wingdings" w:hint="default"/>
      </w:rPr>
    </w:lvl>
    <w:lvl w:ilvl="6" w:tplc="04100001" w:tentative="1">
      <w:start w:val="1"/>
      <w:numFmt w:val="bullet"/>
      <w:lvlText w:val=""/>
      <w:lvlJc w:val="left"/>
      <w:pPr>
        <w:ind w:left="4681" w:hanging="360"/>
      </w:pPr>
      <w:rPr>
        <w:rFonts w:ascii="Symbol" w:hAnsi="Symbol" w:hint="default"/>
      </w:rPr>
    </w:lvl>
    <w:lvl w:ilvl="7" w:tplc="04100003" w:tentative="1">
      <w:start w:val="1"/>
      <w:numFmt w:val="bullet"/>
      <w:lvlText w:val="o"/>
      <w:lvlJc w:val="left"/>
      <w:pPr>
        <w:ind w:left="5401" w:hanging="360"/>
      </w:pPr>
      <w:rPr>
        <w:rFonts w:ascii="Courier New" w:hAnsi="Courier New" w:cs="Courier New" w:hint="default"/>
      </w:rPr>
    </w:lvl>
    <w:lvl w:ilvl="8" w:tplc="04100005" w:tentative="1">
      <w:start w:val="1"/>
      <w:numFmt w:val="bullet"/>
      <w:lvlText w:val=""/>
      <w:lvlJc w:val="left"/>
      <w:pPr>
        <w:ind w:left="6121" w:hanging="360"/>
      </w:pPr>
      <w:rPr>
        <w:rFonts w:ascii="Wingdings" w:hAnsi="Wingdings" w:hint="default"/>
      </w:rPr>
    </w:lvl>
  </w:abstractNum>
  <w:abstractNum w:abstractNumId="1" w15:restartNumberingAfterBreak="0">
    <w:nsid w:val="3B057BBF"/>
    <w:multiLevelType w:val="multilevel"/>
    <w:tmpl w:val="3220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53F4F"/>
    <w:multiLevelType w:val="multilevel"/>
    <w:tmpl w:val="1558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812"/>
    <w:multiLevelType w:val="hybridMultilevel"/>
    <w:tmpl w:val="D8AE4034"/>
    <w:lvl w:ilvl="0" w:tplc="5A5ABAC0">
      <w:numFmt w:val="bullet"/>
      <w:lvlText w:val="-"/>
      <w:lvlJc w:val="left"/>
      <w:pPr>
        <w:ind w:left="1078" w:hanging="360"/>
      </w:pPr>
      <w:rPr>
        <w:rFonts w:ascii="Times New Roman" w:eastAsia="Times New Roman" w:hAnsi="Times New Roman" w:cs="Times New Roman" w:hint="default"/>
      </w:rPr>
    </w:lvl>
    <w:lvl w:ilvl="1" w:tplc="040C0003" w:tentative="1">
      <w:start w:val="1"/>
      <w:numFmt w:val="bullet"/>
      <w:lvlText w:val="o"/>
      <w:lvlJc w:val="left"/>
      <w:pPr>
        <w:ind w:left="1798" w:hanging="360"/>
      </w:pPr>
      <w:rPr>
        <w:rFonts w:ascii="Courier New" w:hAnsi="Courier New" w:cs="Courier New" w:hint="default"/>
      </w:rPr>
    </w:lvl>
    <w:lvl w:ilvl="2" w:tplc="040C0005" w:tentative="1">
      <w:start w:val="1"/>
      <w:numFmt w:val="bullet"/>
      <w:lvlText w:val=""/>
      <w:lvlJc w:val="left"/>
      <w:pPr>
        <w:ind w:left="2518" w:hanging="360"/>
      </w:pPr>
      <w:rPr>
        <w:rFonts w:ascii="Wingdings" w:hAnsi="Wingdings" w:hint="default"/>
      </w:rPr>
    </w:lvl>
    <w:lvl w:ilvl="3" w:tplc="040C0001" w:tentative="1">
      <w:start w:val="1"/>
      <w:numFmt w:val="bullet"/>
      <w:lvlText w:val=""/>
      <w:lvlJc w:val="left"/>
      <w:pPr>
        <w:ind w:left="3238" w:hanging="360"/>
      </w:pPr>
      <w:rPr>
        <w:rFonts w:ascii="Symbol" w:hAnsi="Symbol" w:hint="default"/>
      </w:rPr>
    </w:lvl>
    <w:lvl w:ilvl="4" w:tplc="040C0003" w:tentative="1">
      <w:start w:val="1"/>
      <w:numFmt w:val="bullet"/>
      <w:lvlText w:val="o"/>
      <w:lvlJc w:val="left"/>
      <w:pPr>
        <w:ind w:left="3958" w:hanging="360"/>
      </w:pPr>
      <w:rPr>
        <w:rFonts w:ascii="Courier New" w:hAnsi="Courier New" w:cs="Courier New" w:hint="default"/>
      </w:rPr>
    </w:lvl>
    <w:lvl w:ilvl="5" w:tplc="040C0005" w:tentative="1">
      <w:start w:val="1"/>
      <w:numFmt w:val="bullet"/>
      <w:lvlText w:val=""/>
      <w:lvlJc w:val="left"/>
      <w:pPr>
        <w:ind w:left="4678" w:hanging="360"/>
      </w:pPr>
      <w:rPr>
        <w:rFonts w:ascii="Wingdings" w:hAnsi="Wingdings" w:hint="default"/>
      </w:rPr>
    </w:lvl>
    <w:lvl w:ilvl="6" w:tplc="040C0001" w:tentative="1">
      <w:start w:val="1"/>
      <w:numFmt w:val="bullet"/>
      <w:lvlText w:val=""/>
      <w:lvlJc w:val="left"/>
      <w:pPr>
        <w:ind w:left="5398" w:hanging="360"/>
      </w:pPr>
      <w:rPr>
        <w:rFonts w:ascii="Symbol" w:hAnsi="Symbol" w:hint="default"/>
      </w:rPr>
    </w:lvl>
    <w:lvl w:ilvl="7" w:tplc="040C0003" w:tentative="1">
      <w:start w:val="1"/>
      <w:numFmt w:val="bullet"/>
      <w:lvlText w:val="o"/>
      <w:lvlJc w:val="left"/>
      <w:pPr>
        <w:ind w:left="6118" w:hanging="360"/>
      </w:pPr>
      <w:rPr>
        <w:rFonts w:ascii="Courier New" w:hAnsi="Courier New" w:cs="Courier New" w:hint="default"/>
      </w:rPr>
    </w:lvl>
    <w:lvl w:ilvl="8" w:tplc="040C0005" w:tentative="1">
      <w:start w:val="1"/>
      <w:numFmt w:val="bullet"/>
      <w:lvlText w:val=""/>
      <w:lvlJc w:val="left"/>
      <w:pPr>
        <w:ind w:left="6838" w:hanging="360"/>
      </w:pPr>
      <w:rPr>
        <w:rFonts w:ascii="Wingdings" w:hAnsi="Wingdings" w:hint="default"/>
      </w:rPr>
    </w:lvl>
  </w:abstractNum>
  <w:abstractNum w:abstractNumId="4" w15:restartNumberingAfterBreak="0">
    <w:nsid w:val="58034177"/>
    <w:multiLevelType w:val="multilevel"/>
    <w:tmpl w:val="7C4A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3301089">
    <w:abstractNumId w:val="3"/>
  </w:num>
  <w:num w:numId="2" w16cid:durableId="904949787">
    <w:abstractNumId w:val="2"/>
  </w:num>
  <w:num w:numId="3" w16cid:durableId="333266676">
    <w:abstractNumId w:val="0"/>
  </w:num>
  <w:num w:numId="4" w16cid:durableId="1960913959">
    <w:abstractNumId w:val="4"/>
  </w:num>
  <w:num w:numId="5" w16cid:durableId="825779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561"/>
    <w:rsid w:val="000048DD"/>
    <w:rsid w:val="0001454A"/>
    <w:rsid w:val="00024707"/>
    <w:rsid w:val="00026DD4"/>
    <w:rsid w:val="00027D00"/>
    <w:rsid w:val="00050623"/>
    <w:rsid w:val="00051640"/>
    <w:rsid w:val="00057BBC"/>
    <w:rsid w:val="00067605"/>
    <w:rsid w:val="000962DE"/>
    <w:rsid w:val="000B3713"/>
    <w:rsid w:val="000B6C53"/>
    <w:rsid w:val="000B6C9F"/>
    <w:rsid w:val="000D396F"/>
    <w:rsid w:val="000E085A"/>
    <w:rsid w:val="000E35B9"/>
    <w:rsid w:val="000E5531"/>
    <w:rsid w:val="000E7ED3"/>
    <w:rsid w:val="000F076D"/>
    <w:rsid w:val="000F0DC4"/>
    <w:rsid w:val="000F0E52"/>
    <w:rsid w:val="000F118F"/>
    <w:rsid w:val="000F6F78"/>
    <w:rsid w:val="001129C0"/>
    <w:rsid w:val="00115D92"/>
    <w:rsid w:val="00117D24"/>
    <w:rsid w:val="00151E4B"/>
    <w:rsid w:val="0015706A"/>
    <w:rsid w:val="00160537"/>
    <w:rsid w:val="00184E3A"/>
    <w:rsid w:val="0019169D"/>
    <w:rsid w:val="001917BB"/>
    <w:rsid w:val="001968EA"/>
    <w:rsid w:val="0019697B"/>
    <w:rsid w:val="001A6333"/>
    <w:rsid w:val="001D1C12"/>
    <w:rsid w:val="001D57CD"/>
    <w:rsid w:val="001E43CA"/>
    <w:rsid w:val="00203FA2"/>
    <w:rsid w:val="00224D69"/>
    <w:rsid w:val="00235374"/>
    <w:rsid w:val="00252372"/>
    <w:rsid w:val="002578FF"/>
    <w:rsid w:val="002727A5"/>
    <w:rsid w:val="00282819"/>
    <w:rsid w:val="00297CD1"/>
    <w:rsid w:val="002A322E"/>
    <w:rsid w:val="002A3619"/>
    <w:rsid w:val="002C51E7"/>
    <w:rsid w:val="002E1162"/>
    <w:rsid w:val="003001D2"/>
    <w:rsid w:val="0031415B"/>
    <w:rsid w:val="0031663E"/>
    <w:rsid w:val="003244B2"/>
    <w:rsid w:val="0033115B"/>
    <w:rsid w:val="00333D46"/>
    <w:rsid w:val="00334FDA"/>
    <w:rsid w:val="003476BA"/>
    <w:rsid w:val="003501C9"/>
    <w:rsid w:val="00352359"/>
    <w:rsid w:val="003540E2"/>
    <w:rsid w:val="003578EF"/>
    <w:rsid w:val="003624A4"/>
    <w:rsid w:val="00372479"/>
    <w:rsid w:val="00374479"/>
    <w:rsid w:val="00377448"/>
    <w:rsid w:val="003829D8"/>
    <w:rsid w:val="00384F1D"/>
    <w:rsid w:val="0039152B"/>
    <w:rsid w:val="00391F9B"/>
    <w:rsid w:val="00393A61"/>
    <w:rsid w:val="003C0BD6"/>
    <w:rsid w:val="003D4BB5"/>
    <w:rsid w:val="003D79D8"/>
    <w:rsid w:val="003E58E7"/>
    <w:rsid w:val="003F7B01"/>
    <w:rsid w:val="004044B4"/>
    <w:rsid w:val="00410394"/>
    <w:rsid w:val="00435860"/>
    <w:rsid w:val="00462244"/>
    <w:rsid w:val="00467B82"/>
    <w:rsid w:val="00471DFA"/>
    <w:rsid w:val="004A1D14"/>
    <w:rsid w:val="004B3D77"/>
    <w:rsid w:val="004C0E0C"/>
    <w:rsid w:val="004D1D71"/>
    <w:rsid w:val="004D2B94"/>
    <w:rsid w:val="004D44AF"/>
    <w:rsid w:val="004F107D"/>
    <w:rsid w:val="004F2ADE"/>
    <w:rsid w:val="004F3570"/>
    <w:rsid w:val="004F5056"/>
    <w:rsid w:val="00505539"/>
    <w:rsid w:val="005147E6"/>
    <w:rsid w:val="0053088C"/>
    <w:rsid w:val="00550FB2"/>
    <w:rsid w:val="00553F95"/>
    <w:rsid w:val="0058307A"/>
    <w:rsid w:val="00592067"/>
    <w:rsid w:val="005B0A65"/>
    <w:rsid w:val="005C6FDB"/>
    <w:rsid w:val="005D0F99"/>
    <w:rsid w:val="005D7446"/>
    <w:rsid w:val="005E63CE"/>
    <w:rsid w:val="005E6561"/>
    <w:rsid w:val="00606821"/>
    <w:rsid w:val="00626EB7"/>
    <w:rsid w:val="00634F66"/>
    <w:rsid w:val="00644745"/>
    <w:rsid w:val="00645586"/>
    <w:rsid w:val="006661E7"/>
    <w:rsid w:val="00666361"/>
    <w:rsid w:val="00666B85"/>
    <w:rsid w:val="00675295"/>
    <w:rsid w:val="00682A15"/>
    <w:rsid w:val="00697E94"/>
    <w:rsid w:val="006B2E0B"/>
    <w:rsid w:val="006C2396"/>
    <w:rsid w:val="006D3A4F"/>
    <w:rsid w:val="006F3FFC"/>
    <w:rsid w:val="00707348"/>
    <w:rsid w:val="00710E49"/>
    <w:rsid w:val="00723FA3"/>
    <w:rsid w:val="007242A7"/>
    <w:rsid w:val="00736BFD"/>
    <w:rsid w:val="00737888"/>
    <w:rsid w:val="0074016C"/>
    <w:rsid w:val="00752944"/>
    <w:rsid w:val="0076793C"/>
    <w:rsid w:val="00767BF5"/>
    <w:rsid w:val="00782B2E"/>
    <w:rsid w:val="00787BE6"/>
    <w:rsid w:val="007907BB"/>
    <w:rsid w:val="007B237B"/>
    <w:rsid w:val="007B4860"/>
    <w:rsid w:val="007C37F7"/>
    <w:rsid w:val="007C54F9"/>
    <w:rsid w:val="008029D3"/>
    <w:rsid w:val="008035BE"/>
    <w:rsid w:val="0080602A"/>
    <w:rsid w:val="008348C2"/>
    <w:rsid w:val="008427D3"/>
    <w:rsid w:val="00846A5C"/>
    <w:rsid w:val="0084708E"/>
    <w:rsid w:val="00851C67"/>
    <w:rsid w:val="00875B06"/>
    <w:rsid w:val="008815CF"/>
    <w:rsid w:val="008A4C0D"/>
    <w:rsid w:val="008B45D1"/>
    <w:rsid w:val="00914E5B"/>
    <w:rsid w:val="00934BA9"/>
    <w:rsid w:val="0094517B"/>
    <w:rsid w:val="00955B61"/>
    <w:rsid w:val="00964CA1"/>
    <w:rsid w:val="00975E59"/>
    <w:rsid w:val="00982C09"/>
    <w:rsid w:val="00983EDE"/>
    <w:rsid w:val="00991883"/>
    <w:rsid w:val="00996208"/>
    <w:rsid w:val="0099735F"/>
    <w:rsid w:val="009979FD"/>
    <w:rsid w:val="009A31D6"/>
    <w:rsid w:val="009B50E4"/>
    <w:rsid w:val="009D22B0"/>
    <w:rsid w:val="009E061E"/>
    <w:rsid w:val="009E3D7B"/>
    <w:rsid w:val="009E78F9"/>
    <w:rsid w:val="009F40AF"/>
    <w:rsid w:val="00A02987"/>
    <w:rsid w:val="00A03A74"/>
    <w:rsid w:val="00A4168E"/>
    <w:rsid w:val="00A52EAF"/>
    <w:rsid w:val="00A80924"/>
    <w:rsid w:val="00A85EA1"/>
    <w:rsid w:val="00A920EA"/>
    <w:rsid w:val="00A92306"/>
    <w:rsid w:val="00AA079D"/>
    <w:rsid w:val="00AB2AC9"/>
    <w:rsid w:val="00AB2DC4"/>
    <w:rsid w:val="00AC28A6"/>
    <w:rsid w:val="00AC5643"/>
    <w:rsid w:val="00AC6AF3"/>
    <w:rsid w:val="00AD1990"/>
    <w:rsid w:val="00AD63AC"/>
    <w:rsid w:val="00AD7882"/>
    <w:rsid w:val="00B12549"/>
    <w:rsid w:val="00B14202"/>
    <w:rsid w:val="00B1756C"/>
    <w:rsid w:val="00B17752"/>
    <w:rsid w:val="00B4391C"/>
    <w:rsid w:val="00B56F23"/>
    <w:rsid w:val="00B602EA"/>
    <w:rsid w:val="00B67696"/>
    <w:rsid w:val="00B74713"/>
    <w:rsid w:val="00B8040A"/>
    <w:rsid w:val="00B8453C"/>
    <w:rsid w:val="00B873D2"/>
    <w:rsid w:val="00B87924"/>
    <w:rsid w:val="00B973BC"/>
    <w:rsid w:val="00B97700"/>
    <w:rsid w:val="00BA66E4"/>
    <w:rsid w:val="00BB0C88"/>
    <w:rsid w:val="00BE4CDC"/>
    <w:rsid w:val="00BE6523"/>
    <w:rsid w:val="00BF45DF"/>
    <w:rsid w:val="00C01DD0"/>
    <w:rsid w:val="00C130C8"/>
    <w:rsid w:val="00C2114B"/>
    <w:rsid w:val="00C41194"/>
    <w:rsid w:val="00C41A18"/>
    <w:rsid w:val="00C616B0"/>
    <w:rsid w:val="00C64E81"/>
    <w:rsid w:val="00C74936"/>
    <w:rsid w:val="00C83870"/>
    <w:rsid w:val="00C85904"/>
    <w:rsid w:val="00C86B07"/>
    <w:rsid w:val="00CA21BC"/>
    <w:rsid w:val="00CA28E6"/>
    <w:rsid w:val="00CA78AD"/>
    <w:rsid w:val="00CB5263"/>
    <w:rsid w:val="00CB624C"/>
    <w:rsid w:val="00CB6EAA"/>
    <w:rsid w:val="00CC7EE3"/>
    <w:rsid w:val="00CD26D2"/>
    <w:rsid w:val="00CD29B2"/>
    <w:rsid w:val="00D25494"/>
    <w:rsid w:val="00D262C2"/>
    <w:rsid w:val="00D34EE8"/>
    <w:rsid w:val="00D421A4"/>
    <w:rsid w:val="00D425D0"/>
    <w:rsid w:val="00D43CCC"/>
    <w:rsid w:val="00D44D7E"/>
    <w:rsid w:val="00D507E6"/>
    <w:rsid w:val="00D53B27"/>
    <w:rsid w:val="00D63FD6"/>
    <w:rsid w:val="00D64CF9"/>
    <w:rsid w:val="00D73A91"/>
    <w:rsid w:val="00D81E7A"/>
    <w:rsid w:val="00DB1006"/>
    <w:rsid w:val="00DC61D3"/>
    <w:rsid w:val="00DD5849"/>
    <w:rsid w:val="00DE74BB"/>
    <w:rsid w:val="00DF3B5E"/>
    <w:rsid w:val="00DF404F"/>
    <w:rsid w:val="00E01EC6"/>
    <w:rsid w:val="00E03694"/>
    <w:rsid w:val="00E0393A"/>
    <w:rsid w:val="00E120C2"/>
    <w:rsid w:val="00E30F36"/>
    <w:rsid w:val="00E36478"/>
    <w:rsid w:val="00E50CE7"/>
    <w:rsid w:val="00E52F9A"/>
    <w:rsid w:val="00E658A1"/>
    <w:rsid w:val="00E84FA4"/>
    <w:rsid w:val="00E85EC5"/>
    <w:rsid w:val="00E93267"/>
    <w:rsid w:val="00E95241"/>
    <w:rsid w:val="00EA6589"/>
    <w:rsid w:val="00EA77D1"/>
    <w:rsid w:val="00EB3759"/>
    <w:rsid w:val="00EC6731"/>
    <w:rsid w:val="00EE4190"/>
    <w:rsid w:val="00EE7930"/>
    <w:rsid w:val="00F0622C"/>
    <w:rsid w:val="00F06E90"/>
    <w:rsid w:val="00F162E7"/>
    <w:rsid w:val="00F30C09"/>
    <w:rsid w:val="00F315BA"/>
    <w:rsid w:val="00F34251"/>
    <w:rsid w:val="00F34F41"/>
    <w:rsid w:val="00F36EB4"/>
    <w:rsid w:val="00F373D7"/>
    <w:rsid w:val="00F42407"/>
    <w:rsid w:val="00F45CBD"/>
    <w:rsid w:val="00F45E7C"/>
    <w:rsid w:val="00F46052"/>
    <w:rsid w:val="00F6505A"/>
    <w:rsid w:val="00F66BB7"/>
    <w:rsid w:val="00F70F87"/>
    <w:rsid w:val="00F75662"/>
    <w:rsid w:val="00F75E6E"/>
    <w:rsid w:val="00F80CB9"/>
    <w:rsid w:val="00FA2121"/>
    <w:rsid w:val="00FB59A6"/>
    <w:rsid w:val="00FC0AD2"/>
    <w:rsid w:val="00FD5471"/>
    <w:rsid w:val="00FE0178"/>
    <w:rsid w:val="00FE15A4"/>
    <w:rsid w:val="00FE4E03"/>
    <w:rsid w:val="00FF2777"/>
  </w:rsids>
  <m:mathPr>
    <m:mathFont m:val="Cambria Math"/>
    <m:brkBin m:val="before"/>
    <m:brkBinSub m:val="--"/>
    <m:smallFrac m:val="0"/>
    <m:dispDef/>
    <m:lMargin m:val="0"/>
    <m:rMargin m:val="0"/>
    <m:defJc m:val="centerGroup"/>
    <m:wrapIndent m:val="1440"/>
    <m:intLim m:val="subSup"/>
    <m:naryLim m:val="undOvr"/>
  </m:mathPr>
  <w:themeFontLang w:val="fr-F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E6CAA"/>
  <w15:docId w15:val="{37561885-873A-46EB-A901-9DF4B384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Titre1">
    <w:name w:val="heading 1"/>
    <w:basedOn w:val="Normal"/>
    <w:next w:val="Normal"/>
    <w:uiPriority w:val="9"/>
    <w:qFormat/>
    <w:pPr>
      <w:keepNext/>
      <w:spacing w:before="240" w:after="60"/>
    </w:pPr>
    <w:rPr>
      <w:rFonts w:ascii="Calibri Light" w:hAnsi="Calibri Light"/>
      <w:b/>
      <w:bCs/>
      <w:kern w:val="32"/>
      <w:sz w:val="32"/>
      <w:szCs w:val="32"/>
    </w:rPr>
  </w:style>
  <w:style w:type="paragraph" w:styleId="Titre2">
    <w:name w:val="heading 2"/>
    <w:basedOn w:val="Normal"/>
    <w:next w:val="Normal"/>
    <w:uiPriority w:val="9"/>
    <w:semiHidden/>
    <w:unhideWhenUsed/>
    <w:qFormat/>
    <w:pPr>
      <w:keepNext/>
      <w:jc w:val="center"/>
      <w:outlineLvl w:val="1"/>
    </w:pPr>
    <w:rPr>
      <w:rFonts w:ascii="Showcard Gothic" w:eastAsia="MS Mincho" w:hAnsi="Showcard Gothic"/>
      <w:color w:val="FF0000"/>
      <w:sz w:val="32"/>
    </w:rPr>
  </w:style>
  <w:style w:type="paragraph" w:styleId="Titre3">
    <w:name w:val="heading 3"/>
    <w:basedOn w:val="Normal"/>
    <w:next w:val="Normal"/>
    <w:uiPriority w:val="9"/>
    <w:semiHidden/>
    <w:unhideWhenUsed/>
    <w:qFormat/>
    <w:pPr>
      <w:keepNext/>
      <w:spacing w:before="240" w:after="60"/>
      <w:outlineLvl w:val="2"/>
    </w:pPr>
    <w:rPr>
      <w:rFonts w:ascii="Arial" w:hAnsi="Arial" w:cs="Arial"/>
      <w:b/>
      <w:bCs/>
      <w:sz w:val="26"/>
      <w:szCs w:val="26"/>
    </w:rPr>
  </w:style>
  <w:style w:type="paragraph" w:styleId="Titre4">
    <w:name w:val="heading 4"/>
    <w:basedOn w:val="Normal"/>
    <w:next w:val="Normal"/>
    <w:uiPriority w:val="9"/>
    <w:semiHidden/>
    <w:unhideWhenUsed/>
    <w:qFormat/>
    <w:pPr>
      <w:keepNext/>
      <w:spacing w:before="240" w:after="60"/>
      <w:outlineLvl w:val="3"/>
    </w:pPr>
    <w:rPr>
      <w:b/>
      <w:bCs/>
      <w:sz w:val="28"/>
      <w:szCs w:val="28"/>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styleId="Lienhypertexte">
    <w:name w:val="Hyperlink"/>
    <w:qFormat/>
    <w:rPr>
      <w:color w:val="0563C1"/>
      <w:w w:val="100"/>
      <w:position w:val="-1"/>
      <w:u w:val="single"/>
      <w:effect w:val="none"/>
      <w:vertAlign w:val="baseline"/>
      <w:cs w:val="0"/>
      <w:em w:val="none"/>
    </w:rPr>
  </w:style>
  <w:style w:type="paragraph" w:styleId="Explorateurdedocuments">
    <w:name w:val="Document Map"/>
    <w:basedOn w:val="Normal"/>
    <w:pPr>
      <w:shd w:val="clear" w:color="auto" w:fill="000080"/>
    </w:pPr>
    <w:rPr>
      <w:rFonts w:ascii="Tahoma" w:hAnsi="Tahoma" w:cs="Tahoma"/>
    </w:rPr>
  </w:style>
  <w:style w:type="paragraph" w:styleId="Textedebulles">
    <w:name w:val="Balloon Text"/>
    <w:basedOn w:val="Normal"/>
    <w:rPr>
      <w:rFonts w:ascii="Tahoma" w:hAnsi="Tahoma" w:cs="Tahoma"/>
      <w:sz w:val="16"/>
      <w:szCs w:val="16"/>
    </w:rPr>
  </w:style>
  <w:style w:type="paragraph" w:styleId="Pieddepage">
    <w:name w:val="footer"/>
    <w:basedOn w:val="Normal"/>
    <w:uiPriority w:val="99"/>
    <w:pPr>
      <w:tabs>
        <w:tab w:val="center" w:pos="4536"/>
        <w:tab w:val="right" w:pos="9072"/>
      </w:tabs>
    </w:pPr>
  </w:style>
  <w:style w:type="character" w:customStyle="1" w:styleId="PieddepageCar">
    <w:name w:val="Pied de page Car"/>
    <w:uiPriority w:val="99"/>
    <w:rPr>
      <w:w w:val="100"/>
      <w:position w:val="-1"/>
      <w:sz w:val="24"/>
      <w:szCs w:val="24"/>
      <w:effect w:val="none"/>
      <w:vertAlign w:val="baseline"/>
      <w:cs w:val="0"/>
      <w:em w:val="none"/>
      <w:lang w:eastAsia="fr-FR"/>
    </w:rPr>
  </w:style>
  <w:style w:type="paragraph" w:styleId="En-tte">
    <w:name w:val="header"/>
    <w:basedOn w:val="Normal"/>
    <w:pPr>
      <w:tabs>
        <w:tab w:val="center" w:pos="4536"/>
        <w:tab w:val="right" w:pos="9072"/>
      </w:tabs>
    </w:p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paragraph" w:styleId="Paragraphedeliste">
    <w:name w:val="List Paragraph"/>
    <w:basedOn w:val="Normal"/>
    <w:pPr>
      <w:spacing w:after="160" w:line="259" w:lineRule="auto"/>
      <w:ind w:left="720"/>
      <w:contextualSpacing/>
    </w:pPr>
    <w:rPr>
      <w:rFonts w:ascii="Calibri" w:eastAsia="Calibri" w:hAnsi="Calibri" w:cs="Arial"/>
      <w:sz w:val="22"/>
      <w:szCs w:val="22"/>
      <w:lang w:eastAsia="en-US"/>
    </w:rPr>
  </w:style>
  <w:style w:type="character" w:styleId="Mentionnonrsolue">
    <w:name w:val="Unresolved Mention"/>
    <w:qFormat/>
    <w:rPr>
      <w:color w:val="605E5C"/>
      <w:w w:val="100"/>
      <w:position w:val="-1"/>
      <w:effect w:val="none"/>
      <w:shd w:val="clear" w:color="auto" w:fill="E1DFDD"/>
      <w:vertAlign w:val="baseline"/>
      <w:cs w:val="0"/>
      <w:em w:val="none"/>
    </w:rPr>
  </w:style>
  <w:style w:type="character" w:styleId="Marquedecommentaire">
    <w:name w:val="annotation reference"/>
    <w:rPr>
      <w:w w:val="100"/>
      <w:position w:val="-1"/>
      <w:sz w:val="16"/>
      <w:szCs w:val="16"/>
      <w:effect w:val="none"/>
      <w:vertAlign w:val="baseline"/>
      <w:cs w:val="0"/>
      <w:em w:val="none"/>
    </w:rPr>
  </w:style>
  <w:style w:type="paragraph" w:styleId="Commentaire">
    <w:name w:val="annotation text"/>
    <w:basedOn w:val="Normal"/>
    <w:rPr>
      <w:sz w:val="20"/>
      <w:szCs w:val="20"/>
    </w:rPr>
  </w:style>
  <w:style w:type="character" w:customStyle="1" w:styleId="CommentaireCar">
    <w:name w:val="Commentaire Car"/>
    <w:rPr>
      <w:w w:val="100"/>
      <w:position w:val="-1"/>
      <w:effect w:val="none"/>
      <w:vertAlign w:val="baseline"/>
      <w:cs w:val="0"/>
      <w:em w:val="none"/>
    </w:rPr>
  </w:style>
  <w:style w:type="paragraph" w:styleId="Objetducommentaire">
    <w:name w:val="annotation subject"/>
    <w:basedOn w:val="Commentaire"/>
    <w:next w:val="Commentaire"/>
    <w:rPr>
      <w:b/>
      <w:bCs/>
    </w:rPr>
  </w:style>
  <w:style w:type="character" w:customStyle="1" w:styleId="ObjetducommentaireCar">
    <w:name w:val="Objet du commentaire Car"/>
    <w:rPr>
      <w:b/>
      <w:bCs/>
      <w:w w:val="100"/>
      <w:position w:val="-1"/>
      <w:effect w:val="none"/>
      <w:vertAlign w:val="baseline"/>
      <w:cs w:val="0"/>
      <w:em w:val="none"/>
    </w:rPr>
  </w:style>
  <w:style w:type="character" w:customStyle="1" w:styleId="Titre1Car">
    <w:name w:val="Titre 1 Car"/>
    <w:rPr>
      <w:rFonts w:ascii="Calibri Light" w:eastAsia="Times New Roman" w:hAnsi="Calibri Light" w:cs="Times New Roman"/>
      <w:b/>
      <w:bCs/>
      <w:w w:val="100"/>
      <w:kern w:val="32"/>
      <w:position w:val="-1"/>
      <w:sz w:val="32"/>
      <w:szCs w:val="32"/>
      <w:effect w:val="none"/>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vision">
    <w:name w:val="Revision"/>
    <w:hidden/>
    <w:uiPriority w:val="99"/>
    <w:semiHidden/>
    <w:rsid w:val="00F45E7C"/>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16930">
      <w:bodyDiv w:val="1"/>
      <w:marLeft w:val="0"/>
      <w:marRight w:val="0"/>
      <w:marTop w:val="0"/>
      <w:marBottom w:val="0"/>
      <w:divBdr>
        <w:top w:val="none" w:sz="0" w:space="0" w:color="auto"/>
        <w:left w:val="none" w:sz="0" w:space="0" w:color="auto"/>
        <w:bottom w:val="none" w:sz="0" w:space="0" w:color="auto"/>
        <w:right w:val="none" w:sz="0" w:space="0" w:color="auto"/>
      </w:divBdr>
    </w:div>
    <w:div w:id="443771998">
      <w:bodyDiv w:val="1"/>
      <w:marLeft w:val="0"/>
      <w:marRight w:val="0"/>
      <w:marTop w:val="0"/>
      <w:marBottom w:val="0"/>
      <w:divBdr>
        <w:top w:val="none" w:sz="0" w:space="0" w:color="auto"/>
        <w:left w:val="none" w:sz="0" w:space="0" w:color="auto"/>
        <w:bottom w:val="none" w:sz="0" w:space="0" w:color="auto"/>
        <w:right w:val="none" w:sz="0" w:space="0" w:color="auto"/>
      </w:divBdr>
    </w:div>
    <w:div w:id="538514814">
      <w:bodyDiv w:val="1"/>
      <w:marLeft w:val="0"/>
      <w:marRight w:val="0"/>
      <w:marTop w:val="0"/>
      <w:marBottom w:val="0"/>
      <w:divBdr>
        <w:top w:val="none" w:sz="0" w:space="0" w:color="auto"/>
        <w:left w:val="none" w:sz="0" w:space="0" w:color="auto"/>
        <w:bottom w:val="none" w:sz="0" w:space="0" w:color="auto"/>
        <w:right w:val="none" w:sz="0" w:space="0" w:color="auto"/>
      </w:divBdr>
    </w:div>
    <w:div w:id="552733027">
      <w:bodyDiv w:val="1"/>
      <w:marLeft w:val="0"/>
      <w:marRight w:val="0"/>
      <w:marTop w:val="0"/>
      <w:marBottom w:val="0"/>
      <w:divBdr>
        <w:top w:val="none" w:sz="0" w:space="0" w:color="auto"/>
        <w:left w:val="none" w:sz="0" w:space="0" w:color="auto"/>
        <w:bottom w:val="none" w:sz="0" w:space="0" w:color="auto"/>
        <w:right w:val="none" w:sz="0" w:space="0" w:color="auto"/>
      </w:divBdr>
    </w:div>
    <w:div w:id="634531487">
      <w:bodyDiv w:val="1"/>
      <w:marLeft w:val="0"/>
      <w:marRight w:val="0"/>
      <w:marTop w:val="0"/>
      <w:marBottom w:val="0"/>
      <w:divBdr>
        <w:top w:val="none" w:sz="0" w:space="0" w:color="auto"/>
        <w:left w:val="none" w:sz="0" w:space="0" w:color="auto"/>
        <w:bottom w:val="none" w:sz="0" w:space="0" w:color="auto"/>
        <w:right w:val="none" w:sz="0" w:space="0" w:color="auto"/>
      </w:divBdr>
    </w:div>
    <w:div w:id="703099326">
      <w:bodyDiv w:val="1"/>
      <w:marLeft w:val="0"/>
      <w:marRight w:val="0"/>
      <w:marTop w:val="0"/>
      <w:marBottom w:val="0"/>
      <w:divBdr>
        <w:top w:val="none" w:sz="0" w:space="0" w:color="auto"/>
        <w:left w:val="none" w:sz="0" w:space="0" w:color="auto"/>
        <w:bottom w:val="none" w:sz="0" w:space="0" w:color="auto"/>
        <w:right w:val="none" w:sz="0" w:space="0" w:color="auto"/>
      </w:divBdr>
    </w:div>
    <w:div w:id="995651218">
      <w:bodyDiv w:val="1"/>
      <w:marLeft w:val="0"/>
      <w:marRight w:val="0"/>
      <w:marTop w:val="0"/>
      <w:marBottom w:val="0"/>
      <w:divBdr>
        <w:top w:val="none" w:sz="0" w:space="0" w:color="auto"/>
        <w:left w:val="none" w:sz="0" w:space="0" w:color="auto"/>
        <w:bottom w:val="none" w:sz="0" w:space="0" w:color="auto"/>
        <w:right w:val="none" w:sz="0" w:space="0" w:color="auto"/>
      </w:divBdr>
    </w:div>
    <w:div w:id="996347872">
      <w:bodyDiv w:val="1"/>
      <w:marLeft w:val="0"/>
      <w:marRight w:val="0"/>
      <w:marTop w:val="0"/>
      <w:marBottom w:val="0"/>
      <w:divBdr>
        <w:top w:val="none" w:sz="0" w:space="0" w:color="auto"/>
        <w:left w:val="none" w:sz="0" w:space="0" w:color="auto"/>
        <w:bottom w:val="none" w:sz="0" w:space="0" w:color="auto"/>
        <w:right w:val="none" w:sz="0" w:space="0" w:color="auto"/>
      </w:divBdr>
    </w:div>
    <w:div w:id="1358509284">
      <w:bodyDiv w:val="1"/>
      <w:marLeft w:val="0"/>
      <w:marRight w:val="0"/>
      <w:marTop w:val="0"/>
      <w:marBottom w:val="0"/>
      <w:divBdr>
        <w:top w:val="none" w:sz="0" w:space="0" w:color="auto"/>
        <w:left w:val="none" w:sz="0" w:space="0" w:color="auto"/>
        <w:bottom w:val="none" w:sz="0" w:space="0" w:color="auto"/>
        <w:right w:val="none" w:sz="0" w:space="0" w:color="auto"/>
      </w:divBdr>
    </w:div>
    <w:div w:id="1367104358">
      <w:bodyDiv w:val="1"/>
      <w:marLeft w:val="0"/>
      <w:marRight w:val="0"/>
      <w:marTop w:val="0"/>
      <w:marBottom w:val="0"/>
      <w:divBdr>
        <w:top w:val="none" w:sz="0" w:space="0" w:color="auto"/>
        <w:left w:val="none" w:sz="0" w:space="0" w:color="auto"/>
        <w:bottom w:val="none" w:sz="0" w:space="0" w:color="auto"/>
        <w:right w:val="none" w:sz="0" w:space="0" w:color="auto"/>
      </w:divBdr>
    </w:div>
    <w:div w:id="1476021267">
      <w:bodyDiv w:val="1"/>
      <w:marLeft w:val="0"/>
      <w:marRight w:val="0"/>
      <w:marTop w:val="0"/>
      <w:marBottom w:val="0"/>
      <w:divBdr>
        <w:top w:val="none" w:sz="0" w:space="0" w:color="auto"/>
        <w:left w:val="none" w:sz="0" w:space="0" w:color="auto"/>
        <w:bottom w:val="none" w:sz="0" w:space="0" w:color="auto"/>
        <w:right w:val="none" w:sz="0" w:space="0" w:color="auto"/>
      </w:divBdr>
    </w:div>
    <w:div w:id="1762605054">
      <w:bodyDiv w:val="1"/>
      <w:marLeft w:val="0"/>
      <w:marRight w:val="0"/>
      <w:marTop w:val="0"/>
      <w:marBottom w:val="0"/>
      <w:divBdr>
        <w:top w:val="none" w:sz="0" w:space="0" w:color="auto"/>
        <w:left w:val="none" w:sz="0" w:space="0" w:color="auto"/>
        <w:bottom w:val="none" w:sz="0" w:space="0" w:color="auto"/>
        <w:right w:val="none" w:sz="0" w:space="0" w:color="auto"/>
      </w:divBdr>
    </w:div>
    <w:div w:id="1992588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q42A8J5U4hSuKSF6/Jg4XiJVzA==">CgMxLjA4AHIhMS1DakEtc2JFS183SUo2WUNlb19rSl9pS3ZVVDQtYjV2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831593-D4F0-4666-874F-1DFE4A934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2000</Words>
  <Characters>11001</Characters>
  <Application>Microsoft Office Word</Application>
  <DocSecurity>0</DocSecurity>
  <Lines>91</Lines>
  <Paragraphs>25</Paragraphs>
  <ScaleCrop>false</ScaleCrop>
  <HeadingPairs>
    <vt:vector size="6" baseType="variant">
      <vt:variant>
        <vt:lpstr>Titolo</vt:lpstr>
      </vt:variant>
      <vt:variant>
        <vt:i4>1</vt:i4>
      </vt:variant>
      <vt:variant>
        <vt:lpstr>Titre</vt:lpstr>
      </vt:variant>
      <vt:variant>
        <vt:i4>1</vt:i4>
      </vt:variant>
      <vt:variant>
        <vt:lpstr>Titres</vt:lpstr>
      </vt:variant>
      <vt:variant>
        <vt:i4>44</vt:i4>
      </vt:variant>
    </vt:vector>
  </HeadingPairs>
  <TitlesOfParts>
    <vt:vector size="46" baseType="lpstr">
      <vt:lpstr/>
      <vt:lpstr/>
      <vt:lpstr/>
      <vt:lpstr>HOMÉLIE À L'OCCASION DU CENTENAIRE DES</vt:lpstr>
      <vt:lpstr>ŒUVRES PONTIFICALES MISSIONNAIRES</vt:lpstr>
      <vt:lpstr>Eph 1, 15-23 ; Lc 12, 8-12</vt:lpstr>
      <vt:lpstr>Thème : « Cent ans au service de la mission : témoigner du Christ avec foi, cour</vt:lpstr>
      <vt:lpstr/>
      <vt:lpstr>Kandi, Mont Carmel, le 18 octobre 2026</vt:lpstr>
      <vt:lpstr/>
      <vt:lpstr/>
      <vt:lpstr>Frères et sœurs bien-aimés dans le Christ,</vt:lpstr>
      <vt:lpstr>Nous voici rassemblés dans la joie et l’action de grâce pour célébrer le centena</vt:lpstr>
      <vt:lpstr>Cette célébration que nous assurons aujourd’hui, est une occasion de rendre grâc</vt:lpstr>
      <vt:lpstr>Dans la première lecture en effet, saint Paul écrivant aux Éphésiens rend grâce </vt:lpstr>
      <vt:lpstr>La mission ne commence pas par les moyens financiers, les constructions, les pro</vt:lpstr>
      <vt:lpstr>Les Œuvres Pontificales Missionnaires nous rappellent précisément cette vérité :</vt:lpstr>
      <vt:lpstr>Au cours de ces cent années, les OPM ont contribué à soutenir les communautés ch</vt:lpstr>
      <vt:lpstr>Frères et sœurs, ne célébrons donc pas seulement cent ans d’histoire ; célébrons</vt:lpstr>
      <vt:lpstr>Nous avons choisi comme thème pastoral 2026-2027 : « Confiance ! C’est moi ! N’a</vt:lpstr>
      <vt:lpstr>Être chrétien dans une région majoritairement non-chrétienne, peut parfois repré</vt:lpstr>
      <vt:lpstr>Se prononcer pour le Christ ne signifie pas nécessairement parler plus fort que </vt:lpstr>
      <vt:lpstr>Dans une zone fortement islamisée, notre première prédication doit être celle d’</vt:lpstr>
      <vt:lpstr>Dans la suite de l’Évangile, Jésus ajoute que, lorsqu'ils seront conduits devant</vt:lpstr>
      <vt:lpstr>La mission comporte des épreuves. Il faut parfois du courage pour affirmer sa fo</vt:lpstr>
      <vt:lpstr>En célébrant le centenaire des OPM, demandons donc une nouvelle effusion de l’Es</vt:lpstr>
      <vt:lpstr>Pour revenir à la première lecture, saint Paul prie pour que Dieu donne aux Éphé</vt:lpstr>
      <vt:lpstr>Nous pouvons connaître beaucoup de choses sur la mission sans avoir véritablemen</vt:lpstr>
      <vt:lpstr>Ouvrir les yeux de notre cœur, c’est aussi comprendre que nos frères et sœurs no</vt:lpstr>
      <vt:lpstr>Saint Paul nous rappelle également que le Christ est au-dessus de toute puissanc</vt:lpstr>
      <vt:lpstr>Lorsque nous nous sentons faibles, souvenons-nous que le Seigneur est avec nous.</vt:lpstr>
      <vt:lpstr>Frères et sœurs dans le Christ, le centenaire des OPM ne doit pas être seulement</vt:lpstr>
      <vt:lpstr>Après cent ans, le Seigneur pose à chacun une question : que faites-vous aujourd</vt:lpstr>
      <vt:lpstr>Premièrement, approfondir notre foi. Nous ne pouvons pas témoigner efficacement </vt:lpstr>
      <vt:lpstr>Deuxièmement, soutenir la mission par la solidarité. Les OPM nous rappellent que</vt:lpstr>
      <vt:lpstr>Troisièmement, former des témoins courageux et responsables. Nos enfants et nos </vt:lpstr>
      <vt:lpstr>Quatrièmement, devenir des artisans de paix. Dans notre environnement, la paix n</vt:lpstr>
      <vt:lpstr>Frères et sœurs bien-aimés,</vt:lpstr>
      <vt:lpstr>En célébrant les cent ans des Œuvres Pontificales Missionnaires, nous regardons </vt:lpstr>
      <vt:lpstr>Que ce centenaire renouvelle donc en nous la passion missionnaire des premiers d</vt:lpstr>
      <vt:lpstr>Que Marie, première disciple et modèle de disponibilité à la volonté de Dieu, ac</vt:lpstr>
      <vt:lpstr/>
      <vt:lpstr/>
      <vt:lpstr>+ C. FELIHO, cfd</vt:lpstr>
      <vt:lpstr>Évêque de Kandi</vt: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Mgr Clet FELIHO</cp:lastModifiedBy>
  <cp:revision>2</cp:revision>
  <cp:lastPrinted>2026-09-30T15:38:00Z</cp:lastPrinted>
  <dcterms:created xsi:type="dcterms:W3CDTF">2026-10-19T08:49:00Z</dcterms:created>
  <dcterms:modified xsi:type="dcterms:W3CDTF">2026-10-19T08:49:00Z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1036-12.2.0.17545</vt:lpwstr>
  </property>
  <property fmtid="{D5CDD505-2E9C-101B-9397-08002B2CF9AE}" pid="3" name="ICV">
    <vt:lpwstr>F25483456551498DA811C58319CAD6D5_12</vt:lpwstr>
  </property>
</Properties>
</file>